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69" w:rsidRPr="004B44CF" w:rsidRDefault="00FA4269" w:rsidP="002C4CD0">
      <w:pPr>
        <w:jc w:val="center"/>
        <w:rPr>
          <w:rFonts w:asciiTheme="minorHAnsi" w:hAnsiTheme="minorHAnsi" w:cs="Arial"/>
          <w:b/>
          <w:sz w:val="28"/>
          <w:szCs w:val="28"/>
        </w:rPr>
      </w:pPr>
      <w:r w:rsidRPr="004B44CF">
        <w:rPr>
          <w:rFonts w:asciiTheme="minorHAnsi" w:hAnsiTheme="minorHAnsi" w:cs="Arial"/>
          <w:b/>
          <w:sz w:val="28"/>
          <w:szCs w:val="28"/>
        </w:rPr>
        <w:t>Appel à communications</w:t>
      </w:r>
    </w:p>
    <w:p w:rsidR="001537F6" w:rsidRPr="002C4CD0" w:rsidRDefault="001537F6" w:rsidP="002C4CD0">
      <w:pPr>
        <w:rPr>
          <w:rFonts w:asciiTheme="minorHAnsi" w:hAnsiTheme="minorHAnsi"/>
          <w:sz w:val="22"/>
          <w:szCs w:val="22"/>
        </w:rPr>
      </w:pPr>
    </w:p>
    <w:p w:rsidR="00FA4269" w:rsidRPr="002C4CD0" w:rsidRDefault="001537F6" w:rsidP="002C4CD0">
      <w:pPr>
        <w:jc w:val="center"/>
        <w:rPr>
          <w:rFonts w:asciiTheme="minorHAnsi" w:hAnsiTheme="minorHAnsi"/>
          <w:sz w:val="22"/>
          <w:szCs w:val="22"/>
        </w:rPr>
      </w:pPr>
      <w:r w:rsidRPr="002C4CD0">
        <w:rPr>
          <w:rFonts w:asciiTheme="minorHAnsi" w:hAnsiTheme="minorHAnsi"/>
          <w:sz w:val="22"/>
          <w:szCs w:val="22"/>
        </w:rPr>
        <w:t>Colloque international</w:t>
      </w:r>
    </w:p>
    <w:p w:rsidR="00FA4269" w:rsidRPr="004B44CF" w:rsidRDefault="001537F6" w:rsidP="002C4CD0">
      <w:pPr>
        <w:jc w:val="center"/>
        <w:rPr>
          <w:rFonts w:asciiTheme="minorHAnsi" w:hAnsiTheme="minorHAnsi"/>
          <w:sz w:val="32"/>
          <w:szCs w:val="32"/>
        </w:rPr>
      </w:pPr>
      <w:r w:rsidRPr="004B44CF">
        <w:rPr>
          <w:rFonts w:asciiTheme="minorHAnsi" w:hAnsiTheme="minorHAnsi"/>
          <w:b/>
          <w:color w:val="1F497D"/>
          <w:sz w:val="32"/>
          <w:szCs w:val="32"/>
        </w:rPr>
        <w:t xml:space="preserve">Le projet appliqué au territoire : </w:t>
      </w:r>
      <w:r w:rsidRPr="004B44CF">
        <w:rPr>
          <w:rFonts w:asciiTheme="minorHAnsi" w:hAnsiTheme="minorHAnsi"/>
          <w:b/>
          <w:i/>
          <w:iCs/>
          <w:color w:val="1F497D"/>
          <w:sz w:val="32"/>
          <w:szCs w:val="32"/>
        </w:rPr>
        <w:t>relations, systèmes et complexité</w:t>
      </w:r>
    </w:p>
    <w:p w:rsidR="00FA4269" w:rsidRPr="002C4CD0" w:rsidRDefault="00FA4269" w:rsidP="002C4CD0">
      <w:pPr>
        <w:jc w:val="both"/>
        <w:rPr>
          <w:rFonts w:asciiTheme="minorHAnsi" w:hAnsiTheme="minorHAnsi"/>
          <w:sz w:val="22"/>
          <w:szCs w:val="22"/>
        </w:rPr>
      </w:pPr>
    </w:p>
    <w:p w:rsidR="00FA4269" w:rsidRPr="002C4CD0" w:rsidRDefault="001537F6" w:rsidP="002C4CD0">
      <w:pPr>
        <w:jc w:val="center"/>
        <w:rPr>
          <w:rFonts w:asciiTheme="minorHAnsi" w:hAnsiTheme="minorHAnsi"/>
          <w:sz w:val="22"/>
          <w:szCs w:val="22"/>
        </w:rPr>
      </w:pPr>
      <w:r w:rsidRPr="002C4CD0">
        <w:rPr>
          <w:rFonts w:asciiTheme="minorHAnsi" w:hAnsiTheme="minorHAnsi"/>
          <w:sz w:val="22"/>
          <w:szCs w:val="22"/>
        </w:rPr>
        <w:t>Tours, les 19 et 20 juin 2014</w:t>
      </w:r>
    </w:p>
    <w:p w:rsidR="001537F6" w:rsidRPr="002C4CD0" w:rsidRDefault="001537F6" w:rsidP="002C4CD0">
      <w:pPr>
        <w:jc w:val="both"/>
        <w:rPr>
          <w:rFonts w:asciiTheme="minorHAnsi" w:hAnsiTheme="minorHAnsi"/>
          <w:sz w:val="22"/>
          <w:szCs w:val="22"/>
        </w:rPr>
      </w:pPr>
    </w:p>
    <w:p w:rsidR="001537F6" w:rsidRPr="002C4CD0" w:rsidRDefault="001537F6" w:rsidP="002C4CD0">
      <w:pPr>
        <w:jc w:val="center"/>
        <w:rPr>
          <w:rFonts w:asciiTheme="minorHAnsi" w:hAnsiTheme="minorHAnsi"/>
          <w:sz w:val="22"/>
          <w:szCs w:val="22"/>
        </w:rPr>
      </w:pPr>
      <w:r w:rsidRPr="002C4CD0">
        <w:rPr>
          <w:rFonts w:asciiTheme="minorHAnsi" w:hAnsiTheme="minorHAnsi"/>
          <w:sz w:val="22"/>
          <w:szCs w:val="22"/>
        </w:rPr>
        <w:t xml:space="preserve">Organisé </w:t>
      </w:r>
      <w:r w:rsidR="00417B07" w:rsidRPr="002C4CD0">
        <w:rPr>
          <w:rFonts w:asciiTheme="minorHAnsi" w:hAnsiTheme="minorHAnsi"/>
          <w:sz w:val="22"/>
          <w:szCs w:val="22"/>
        </w:rPr>
        <w:t xml:space="preserve">par </w:t>
      </w:r>
      <w:r w:rsidR="00417B07" w:rsidRPr="002C4CD0">
        <w:rPr>
          <w:rFonts w:asciiTheme="minorHAnsi" w:hAnsiTheme="minorHAnsi"/>
          <w:sz w:val="22"/>
          <w:szCs w:val="22"/>
        </w:rPr>
        <w:t>le CR05 de l’AISLF</w:t>
      </w:r>
      <w:r w:rsidR="00417B07" w:rsidRPr="002C4CD0">
        <w:rPr>
          <w:rFonts w:asciiTheme="minorHAnsi" w:hAnsiTheme="minorHAnsi"/>
          <w:sz w:val="22"/>
          <w:szCs w:val="22"/>
        </w:rPr>
        <w:t xml:space="preserve"> </w:t>
      </w:r>
      <w:r w:rsidR="00417B07" w:rsidRPr="002C4CD0">
        <w:rPr>
          <w:rFonts w:asciiTheme="minorHAnsi" w:hAnsiTheme="minorHAnsi" w:cs="Arial"/>
          <w:sz w:val="22"/>
          <w:szCs w:val="22"/>
        </w:rPr>
        <w:t>(Sociologie de la complexité : relations et systèmes)</w:t>
      </w:r>
      <w:r w:rsidR="00417B07" w:rsidRPr="002C4CD0">
        <w:rPr>
          <w:rFonts w:asciiTheme="minorHAnsi" w:hAnsiTheme="minorHAnsi"/>
          <w:sz w:val="22"/>
          <w:szCs w:val="22"/>
        </w:rPr>
        <w:t xml:space="preserve">, l’université de Tours, l’UMR 7324 CITERES </w:t>
      </w:r>
    </w:p>
    <w:p w:rsidR="001537F6" w:rsidRPr="002C4CD0" w:rsidRDefault="001537F6" w:rsidP="002C4CD0">
      <w:pPr>
        <w:jc w:val="both"/>
        <w:rPr>
          <w:rFonts w:asciiTheme="minorHAnsi" w:hAnsiTheme="minorHAnsi"/>
          <w:sz w:val="22"/>
          <w:szCs w:val="22"/>
        </w:rPr>
      </w:pPr>
    </w:p>
    <w:p w:rsidR="00417B07" w:rsidRPr="002C4CD0" w:rsidRDefault="00417B07" w:rsidP="002C4CD0">
      <w:pPr>
        <w:jc w:val="both"/>
        <w:rPr>
          <w:rFonts w:asciiTheme="minorHAnsi" w:hAnsiTheme="minorHAnsi"/>
          <w:sz w:val="22"/>
          <w:szCs w:val="22"/>
        </w:rPr>
      </w:pPr>
    </w:p>
    <w:p w:rsidR="00417B07" w:rsidRPr="002C4CD0" w:rsidRDefault="00417B07" w:rsidP="002C4CD0">
      <w:pPr>
        <w:jc w:val="center"/>
        <w:rPr>
          <w:rFonts w:asciiTheme="minorHAnsi" w:hAnsiTheme="minorHAnsi"/>
          <w:b/>
          <w:sz w:val="22"/>
          <w:szCs w:val="22"/>
        </w:rPr>
      </w:pPr>
      <w:r w:rsidRPr="002C4CD0">
        <w:rPr>
          <w:rFonts w:asciiTheme="minorHAnsi" w:hAnsiTheme="minorHAnsi"/>
          <w:b/>
          <w:sz w:val="22"/>
          <w:szCs w:val="22"/>
        </w:rPr>
        <w:t>Résumé</w:t>
      </w:r>
    </w:p>
    <w:p w:rsidR="00417B07" w:rsidRPr="002C4CD0" w:rsidRDefault="00417B07" w:rsidP="002C4CD0">
      <w:pPr>
        <w:jc w:val="both"/>
        <w:rPr>
          <w:rFonts w:asciiTheme="minorHAnsi" w:hAnsiTheme="minorHAnsi"/>
          <w:sz w:val="22"/>
          <w:szCs w:val="22"/>
        </w:rPr>
      </w:pPr>
    </w:p>
    <w:p w:rsidR="002C4CD0" w:rsidRDefault="002C4CD0" w:rsidP="002C4CD0">
      <w:pPr>
        <w:jc w:val="both"/>
        <w:rPr>
          <w:rFonts w:asciiTheme="minorHAnsi" w:hAnsiTheme="minorHAnsi" w:cs="Arial"/>
          <w:sz w:val="22"/>
          <w:szCs w:val="22"/>
        </w:rPr>
      </w:pPr>
      <w:r w:rsidRPr="002C4CD0">
        <w:rPr>
          <w:rFonts w:asciiTheme="minorHAnsi" w:hAnsiTheme="minorHAnsi" w:cs="Arial"/>
          <w:sz w:val="22"/>
          <w:szCs w:val="22"/>
        </w:rPr>
        <w:t>Ce colloque</w:t>
      </w:r>
      <w:r w:rsidRPr="002C4CD0">
        <w:rPr>
          <w:rFonts w:asciiTheme="minorHAnsi" w:hAnsiTheme="minorHAnsi" w:cs="Arial"/>
          <w:sz w:val="22"/>
          <w:szCs w:val="22"/>
        </w:rPr>
        <w:t xml:space="preserve"> </w:t>
      </w:r>
      <w:r w:rsidRPr="002C4CD0">
        <w:rPr>
          <w:rFonts w:asciiTheme="minorHAnsi" w:hAnsiTheme="minorHAnsi" w:cs="Arial"/>
          <w:sz w:val="22"/>
          <w:szCs w:val="22"/>
        </w:rPr>
        <w:t>a pour objectif principal d’examiner un objet central du fonctionnement de</w:t>
      </w:r>
      <w:r w:rsidR="004B44CF">
        <w:rPr>
          <w:rFonts w:asciiTheme="minorHAnsi" w:hAnsiTheme="minorHAnsi" w:cs="Arial"/>
          <w:sz w:val="22"/>
          <w:szCs w:val="22"/>
        </w:rPr>
        <w:t>s</w:t>
      </w:r>
      <w:r w:rsidRPr="002C4CD0">
        <w:rPr>
          <w:rFonts w:asciiTheme="minorHAnsi" w:hAnsiTheme="minorHAnsi" w:cs="Arial"/>
          <w:sz w:val="22"/>
          <w:szCs w:val="22"/>
        </w:rPr>
        <w:t xml:space="preserve"> sociétés actuelles, le projet et tout particulièrement le projet appliqué aux territoires, e</w:t>
      </w:r>
      <w:r w:rsidRPr="002C4CD0">
        <w:rPr>
          <w:rFonts w:asciiTheme="minorHAnsi" w:hAnsiTheme="minorHAnsi" w:cs="Arial"/>
          <w:sz w:val="22"/>
          <w:szCs w:val="22"/>
        </w:rPr>
        <w:t xml:space="preserve">n </w:t>
      </w:r>
      <w:r w:rsidRPr="002C4CD0">
        <w:rPr>
          <w:rFonts w:asciiTheme="minorHAnsi" w:hAnsiTheme="minorHAnsi" w:cs="Arial"/>
          <w:sz w:val="22"/>
          <w:szCs w:val="22"/>
        </w:rPr>
        <w:t xml:space="preserve">vue d’aménager et organiser ceux-ci. Le questionnement </w:t>
      </w:r>
      <w:r w:rsidRPr="002C4CD0">
        <w:rPr>
          <w:rFonts w:asciiTheme="minorHAnsi" w:hAnsiTheme="minorHAnsi" w:cs="Arial"/>
          <w:sz w:val="22"/>
          <w:szCs w:val="22"/>
        </w:rPr>
        <w:t xml:space="preserve">essentiel </w:t>
      </w:r>
      <w:r w:rsidRPr="002C4CD0">
        <w:rPr>
          <w:rFonts w:asciiTheme="minorHAnsi" w:hAnsiTheme="minorHAnsi" w:cs="Arial"/>
          <w:sz w:val="22"/>
          <w:szCs w:val="22"/>
        </w:rPr>
        <w:t>soulevé par ce colloque porte sur la tension entre, d’une part, les aspects relatifs aux procédures et à l’ingénierie des processus de projet et, d’autre part, la réalité concrète de la pratique de projet chez les professionnels de l’urbanisme et de l’aménagement, qui s’apparente plus au bricolage (au sens de Lévi-Strauss)</w:t>
      </w:r>
      <w:r w:rsidRPr="002C4CD0">
        <w:rPr>
          <w:rFonts w:asciiTheme="minorHAnsi" w:hAnsiTheme="minorHAnsi" w:cs="Arial"/>
          <w:sz w:val="22"/>
          <w:szCs w:val="22"/>
        </w:rPr>
        <w:t xml:space="preserve">. </w:t>
      </w:r>
      <w:r w:rsidRPr="002C4CD0">
        <w:rPr>
          <w:rFonts w:asciiTheme="minorHAnsi" w:hAnsiTheme="minorHAnsi" w:cs="Arial"/>
          <w:sz w:val="22"/>
          <w:szCs w:val="22"/>
        </w:rPr>
        <w:t xml:space="preserve">C’est la nature éminemment complexe (au sens de </w:t>
      </w:r>
      <w:r w:rsidR="004B44CF">
        <w:rPr>
          <w:rFonts w:asciiTheme="minorHAnsi" w:hAnsiTheme="minorHAnsi" w:cs="Arial"/>
          <w:sz w:val="22"/>
          <w:szCs w:val="22"/>
        </w:rPr>
        <w:t xml:space="preserve">Le </w:t>
      </w:r>
      <w:proofErr w:type="spellStart"/>
      <w:r w:rsidR="004B44CF">
        <w:rPr>
          <w:rFonts w:asciiTheme="minorHAnsi" w:hAnsiTheme="minorHAnsi" w:cs="Arial"/>
          <w:sz w:val="22"/>
          <w:szCs w:val="22"/>
        </w:rPr>
        <w:t>Moigne</w:t>
      </w:r>
      <w:proofErr w:type="spellEnd"/>
      <w:r w:rsidRPr="002C4CD0">
        <w:rPr>
          <w:rFonts w:asciiTheme="minorHAnsi" w:hAnsiTheme="minorHAnsi" w:cs="Arial"/>
          <w:sz w:val="22"/>
          <w:szCs w:val="22"/>
        </w:rPr>
        <w:t>) du projet et de son déroulé qui est visée, à travers les entrées suivantes : intentionnalité, actualisation des intentions, (</w:t>
      </w:r>
      <w:proofErr w:type="spellStart"/>
      <w:r w:rsidRPr="002C4CD0">
        <w:rPr>
          <w:rFonts w:asciiTheme="minorHAnsi" w:hAnsiTheme="minorHAnsi" w:cs="Arial"/>
          <w:sz w:val="22"/>
          <w:szCs w:val="22"/>
        </w:rPr>
        <w:t>ir</w:t>
      </w:r>
      <w:proofErr w:type="spellEnd"/>
      <w:proofErr w:type="gramStart"/>
      <w:r w:rsidRPr="002C4CD0">
        <w:rPr>
          <w:rFonts w:asciiTheme="minorHAnsi" w:hAnsiTheme="minorHAnsi" w:cs="Arial"/>
          <w:sz w:val="22"/>
          <w:szCs w:val="22"/>
        </w:rPr>
        <w:t>)réversibilité</w:t>
      </w:r>
      <w:proofErr w:type="gramEnd"/>
      <w:r w:rsidRPr="002C4CD0">
        <w:rPr>
          <w:rFonts w:asciiTheme="minorHAnsi" w:hAnsiTheme="minorHAnsi" w:cs="Arial"/>
          <w:sz w:val="22"/>
          <w:szCs w:val="22"/>
        </w:rPr>
        <w:t>, (</w:t>
      </w:r>
      <w:proofErr w:type="spellStart"/>
      <w:r w:rsidRPr="002C4CD0">
        <w:rPr>
          <w:rFonts w:asciiTheme="minorHAnsi" w:hAnsiTheme="minorHAnsi" w:cs="Arial"/>
          <w:sz w:val="22"/>
          <w:szCs w:val="22"/>
        </w:rPr>
        <w:t>im</w:t>
      </w:r>
      <w:proofErr w:type="spellEnd"/>
      <w:r w:rsidRPr="002C4CD0">
        <w:rPr>
          <w:rFonts w:asciiTheme="minorHAnsi" w:hAnsiTheme="minorHAnsi" w:cs="Arial"/>
          <w:sz w:val="22"/>
          <w:szCs w:val="22"/>
        </w:rPr>
        <w:t>)prédictibilité, structure temporelle du projet, auto-éco-réorganisation du projet (projet-processus) et de son support (l’espace comme projet-résultat).</w:t>
      </w:r>
    </w:p>
    <w:p w:rsidR="00417B07" w:rsidRDefault="002C4CD0" w:rsidP="002C4CD0">
      <w:pPr>
        <w:jc w:val="both"/>
        <w:rPr>
          <w:rFonts w:asciiTheme="minorHAnsi" w:hAnsiTheme="minorHAnsi"/>
          <w:sz w:val="22"/>
          <w:szCs w:val="22"/>
        </w:rPr>
      </w:pPr>
      <w:r w:rsidRPr="002C4CD0">
        <w:rPr>
          <w:rFonts w:asciiTheme="minorHAnsi" w:hAnsiTheme="minorHAnsi"/>
          <w:sz w:val="22"/>
          <w:szCs w:val="22"/>
        </w:rPr>
        <w:t>Cet appel à communications s’adresse aux chercheurs et enseignants-chercheurs ainsi qu’aux doctorants en sciences économiques et sociales, en sciences humaines, en sciences de l’action, de la décision et de la gestion, mais aussi en philosophie, en droit… en mesure d’apporter des éléments de compréhension, de critique ou de débat relatifs au projet appliqué aux territoires</w:t>
      </w:r>
      <w:r w:rsidR="000D7468">
        <w:rPr>
          <w:rFonts w:asciiTheme="minorHAnsi" w:hAnsiTheme="minorHAnsi"/>
          <w:sz w:val="22"/>
          <w:szCs w:val="22"/>
        </w:rPr>
        <w:t xml:space="preserve">. </w:t>
      </w:r>
      <w:r w:rsidRPr="002C4CD0">
        <w:rPr>
          <w:rFonts w:asciiTheme="minorHAnsi" w:hAnsiTheme="minorHAnsi"/>
          <w:sz w:val="22"/>
          <w:szCs w:val="22"/>
        </w:rPr>
        <w:t>Seront privilégiées les propositions qui s’attacheront à faire le lien entre approches théoriques et résultats empiriques.</w:t>
      </w:r>
    </w:p>
    <w:p w:rsidR="002C4CD0" w:rsidRPr="002C4CD0" w:rsidRDefault="002C4CD0" w:rsidP="002C4CD0">
      <w:pPr>
        <w:jc w:val="both"/>
        <w:rPr>
          <w:rFonts w:asciiTheme="minorHAnsi" w:hAnsiTheme="minorHAnsi"/>
          <w:sz w:val="22"/>
          <w:szCs w:val="22"/>
        </w:rPr>
      </w:pPr>
    </w:p>
    <w:p w:rsidR="00417B07" w:rsidRPr="002C4CD0" w:rsidRDefault="00417B07" w:rsidP="002C4CD0">
      <w:pPr>
        <w:jc w:val="both"/>
        <w:rPr>
          <w:rFonts w:asciiTheme="minorHAnsi" w:hAnsiTheme="minorHAnsi"/>
          <w:sz w:val="22"/>
          <w:szCs w:val="22"/>
        </w:rPr>
      </w:pPr>
    </w:p>
    <w:p w:rsidR="00417B07" w:rsidRPr="002C4CD0" w:rsidRDefault="00417B07" w:rsidP="002C4CD0">
      <w:pPr>
        <w:jc w:val="center"/>
        <w:rPr>
          <w:rFonts w:asciiTheme="minorHAnsi" w:hAnsiTheme="minorHAnsi"/>
          <w:b/>
          <w:sz w:val="22"/>
          <w:szCs w:val="22"/>
        </w:rPr>
      </w:pPr>
      <w:r w:rsidRPr="002C4CD0">
        <w:rPr>
          <w:rFonts w:asciiTheme="minorHAnsi" w:hAnsiTheme="minorHAnsi"/>
          <w:b/>
          <w:sz w:val="22"/>
          <w:szCs w:val="22"/>
        </w:rPr>
        <w:t>Argumentaire</w:t>
      </w:r>
    </w:p>
    <w:p w:rsidR="002C4CD0" w:rsidRPr="002C4CD0" w:rsidRDefault="002C4CD0" w:rsidP="002C4CD0">
      <w:pPr>
        <w:jc w:val="both"/>
        <w:rPr>
          <w:rFonts w:asciiTheme="minorHAnsi" w:hAnsiTheme="minorHAnsi"/>
          <w:sz w:val="22"/>
          <w:szCs w:val="22"/>
        </w:rPr>
      </w:pPr>
    </w:p>
    <w:p w:rsidR="00FA4269" w:rsidRPr="002C4CD0" w:rsidRDefault="00FA4269" w:rsidP="000D7468">
      <w:pPr>
        <w:spacing w:after="120"/>
        <w:jc w:val="both"/>
        <w:rPr>
          <w:rFonts w:asciiTheme="minorHAnsi" w:hAnsiTheme="minorHAnsi"/>
          <w:sz w:val="22"/>
          <w:szCs w:val="22"/>
        </w:rPr>
      </w:pPr>
      <w:r w:rsidRPr="002C4CD0">
        <w:rPr>
          <w:rFonts w:asciiTheme="minorHAnsi" w:hAnsiTheme="minorHAnsi"/>
          <w:sz w:val="22"/>
          <w:szCs w:val="22"/>
        </w:rPr>
        <w:t xml:space="preserve">Pourquoi tout peut-il sembler </w:t>
      </w:r>
      <w:r w:rsidRPr="002C4CD0">
        <w:rPr>
          <w:rFonts w:asciiTheme="minorHAnsi" w:hAnsiTheme="minorHAnsi"/>
          <w:i/>
          <w:sz w:val="22"/>
          <w:szCs w:val="22"/>
        </w:rPr>
        <w:t>projet</w:t>
      </w:r>
      <w:r w:rsidRPr="002C4CD0">
        <w:rPr>
          <w:rFonts w:asciiTheme="minorHAnsi" w:hAnsiTheme="minorHAnsi"/>
          <w:sz w:val="22"/>
          <w:szCs w:val="22"/>
        </w:rPr>
        <w:t xml:space="preserve"> dans nos sociétés ? </w:t>
      </w:r>
    </w:p>
    <w:p w:rsidR="00FA4269" w:rsidRPr="002C4CD0" w:rsidRDefault="00FA4269" w:rsidP="000D7468">
      <w:pPr>
        <w:spacing w:after="120"/>
        <w:jc w:val="both"/>
        <w:rPr>
          <w:rFonts w:asciiTheme="minorHAnsi" w:hAnsiTheme="minorHAnsi"/>
          <w:sz w:val="22"/>
          <w:szCs w:val="22"/>
        </w:rPr>
      </w:pPr>
      <w:r w:rsidRPr="002C4CD0">
        <w:rPr>
          <w:rFonts w:asciiTheme="minorHAnsi" w:hAnsiTheme="minorHAnsi"/>
          <w:sz w:val="22"/>
          <w:szCs w:val="22"/>
        </w:rPr>
        <w:t>On s’accordera sans difficulté sur le constat d’une extension considérable du domaine du projet. Comme le souligne Jean-Pierre Boutinet</w:t>
      </w:r>
      <w:r w:rsidRPr="002C4CD0">
        <w:rPr>
          <w:rStyle w:val="Appelnotedebasdep"/>
          <w:rFonts w:asciiTheme="minorHAnsi" w:hAnsiTheme="minorHAnsi"/>
          <w:sz w:val="22"/>
          <w:szCs w:val="22"/>
        </w:rPr>
        <w:footnoteReference w:id="1"/>
      </w:r>
      <w:r w:rsidRPr="002C4CD0">
        <w:rPr>
          <w:rFonts w:asciiTheme="minorHAnsi" w:hAnsiTheme="minorHAnsi"/>
          <w:sz w:val="22"/>
          <w:szCs w:val="22"/>
        </w:rPr>
        <w:t xml:space="preserve">, alors qu’il était précédemment réservé à certains champs professionnels relevant de l’ingénierie (projet technique), de l’architecture ou de l’organisation spatiale (projet urbain, projet de territoire), le terme a fait florès et innerve des pans entiers de la vie collective (projet d’établissement, projet de recherche), de la vie sociale (projet de société, projet de territoire, projet de loi…) et de la vie individuelle (projet professionnel, projet personnel, projet de vacances, projet de retraite…). Il y a même des </w:t>
      </w:r>
      <w:r w:rsidRPr="002C4CD0">
        <w:rPr>
          <w:rFonts w:asciiTheme="minorHAnsi" w:hAnsiTheme="minorHAnsi"/>
          <w:i/>
          <w:sz w:val="22"/>
          <w:szCs w:val="22"/>
        </w:rPr>
        <w:t>coaches</w:t>
      </w:r>
      <w:r w:rsidRPr="002C4CD0">
        <w:rPr>
          <w:rFonts w:asciiTheme="minorHAnsi" w:hAnsiTheme="minorHAnsi"/>
          <w:sz w:val="22"/>
          <w:szCs w:val="22"/>
        </w:rPr>
        <w:t xml:space="preserve"> pour parler de « projet amoureux »... </w:t>
      </w:r>
    </w:p>
    <w:p w:rsidR="00FA4269" w:rsidRPr="002C4CD0" w:rsidRDefault="00FA4269" w:rsidP="000D7468">
      <w:pPr>
        <w:spacing w:after="120"/>
        <w:jc w:val="both"/>
        <w:rPr>
          <w:rFonts w:asciiTheme="minorHAnsi" w:hAnsiTheme="minorHAnsi"/>
          <w:sz w:val="22"/>
          <w:szCs w:val="22"/>
        </w:rPr>
      </w:pPr>
      <w:r w:rsidRPr="002C4CD0">
        <w:rPr>
          <w:rFonts w:asciiTheme="minorHAnsi" w:hAnsiTheme="minorHAnsi"/>
          <w:sz w:val="22"/>
          <w:szCs w:val="22"/>
        </w:rPr>
        <w:t>Bien sûr tout n’est pas projet. Il y aurait beaucoup de naïveté à le croire. Parmi d’autres, les formes</w:t>
      </w:r>
      <w:r w:rsidR="00ED09B4">
        <w:rPr>
          <w:rFonts w:asciiTheme="minorHAnsi" w:hAnsiTheme="minorHAnsi"/>
          <w:sz w:val="22"/>
          <w:szCs w:val="22"/>
        </w:rPr>
        <w:t xml:space="preserve"> </w:t>
      </w:r>
      <w:r w:rsidRPr="002C4CD0">
        <w:rPr>
          <w:rFonts w:asciiTheme="minorHAnsi" w:hAnsiTheme="minorHAnsi"/>
          <w:sz w:val="22"/>
          <w:szCs w:val="22"/>
        </w:rPr>
        <w:t xml:space="preserve">ritualisées et/ou routinières de l’action n’en appellent pas au projet et pourtant elles constituent une grande partie des actions et interactions humaines. Alors pourquoi cette injonction au projet saisit-elle, y compris, les logiques bureaucratiques et procédurales si habituelles dans le fonctionnement des organisations ? </w:t>
      </w:r>
    </w:p>
    <w:p w:rsidR="00FA4269" w:rsidRPr="002C4CD0" w:rsidRDefault="00FA4269" w:rsidP="000D7468">
      <w:pPr>
        <w:spacing w:after="120"/>
        <w:jc w:val="both"/>
        <w:rPr>
          <w:rFonts w:asciiTheme="minorHAnsi" w:hAnsiTheme="minorHAnsi"/>
          <w:sz w:val="22"/>
          <w:szCs w:val="22"/>
        </w:rPr>
      </w:pPr>
      <w:r w:rsidRPr="002C4CD0">
        <w:rPr>
          <w:rFonts w:asciiTheme="minorHAnsi" w:hAnsiTheme="minorHAnsi"/>
          <w:sz w:val="22"/>
          <w:szCs w:val="22"/>
        </w:rPr>
        <w:t>En cherchant à contextualiser cette fortune sémantique du projet, il est possible de mettre en exergue sa concomitance avec la perception grandissante des incertitudes de l’époque face auxquelles la</w:t>
      </w:r>
      <w:r w:rsidR="00ED09B4">
        <w:rPr>
          <w:rFonts w:asciiTheme="minorHAnsi" w:hAnsiTheme="minorHAnsi"/>
          <w:sz w:val="22"/>
          <w:szCs w:val="22"/>
        </w:rPr>
        <w:t xml:space="preserve"> </w:t>
      </w:r>
      <w:r w:rsidRPr="002C4CD0">
        <w:rPr>
          <w:rFonts w:asciiTheme="minorHAnsi" w:hAnsiTheme="minorHAnsi"/>
          <w:sz w:val="22"/>
          <w:szCs w:val="22"/>
        </w:rPr>
        <w:t xml:space="preserve">souveraineté et l’idéal de maîtrise du </w:t>
      </w:r>
      <w:r w:rsidRPr="002C4CD0">
        <w:rPr>
          <w:rFonts w:asciiTheme="minorHAnsi" w:hAnsiTheme="minorHAnsi"/>
          <w:i/>
          <w:sz w:val="22"/>
          <w:szCs w:val="22"/>
        </w:rPr>
        <w:t>plan</w:t>
      </w:r>
      <w:r w:rsidRPr="002C4CD0">
        <w:rPr>
          <w:rFonts w:asciiTheme="minorHAnsi" w:hAnsiTheme="minorHAnsi"/>
          <w:sz w:val="22"/>
          <w:szCs w:val="22"/>
        </w:rPr>
        <w:t xml:space="preserve"> ou du </w:t>
      </w:r>
      <w:r w:rsidRPr="002C4CD0">
        <w:rPr>
          <w:rFonts w:asciiTheme="minorHAnsi" w:hAnsiTheme="minorHAnsi"/>
          <w:i/>
          <w:sz w:val="22"/>
          <w:szCs w:val="22"/>
        </w:rPr>
        <w:t>programme</w:t>
      </w:r>
      <w:r w:rsidRPr="002C4CD0">
        <w:rPr>
          <w:rFonts w:asciiTheme="minorHAnsi" w:hAnsiTheme="minorHAnsi"/>
          <w:sz w:val="22"/>
          <w:szCs w:val="22"/>
        </w:rPr>
        <w:t xml:space="preserve"> ne seraient plus de mise. </w:t>
      </w:r>
      <w:r w:rsidRPr="002C4CD0">
        <w:rPr>
          <w:rFonts w:asciiTheme="minorHAnsi" w:hAnsiTheme="minorHAnsi"/>
          <w:sz w:val="22"/>
          <w:szCs w:val="22"/>
        </w:rPr>
        <w:lastRenderedPageBreak/>
        <w:t xml:space="preserve">L’usage pléthorique du mot </w:t>
      </w:r>
      <w:r w:rsidRPr="002C4CD0">
        <w:rPr>
          <w:rFonts w:asciiTheme="minorHAnsi" w:hAnsiTheme="minorHAnsi"/>
          <w:i/>
          <w:sz w:val="22"/>
          <w:szCs w:val="22"/>
        </w:rPr>
        <w:t>gouvernance</w:t>
      </w:r>
      <w:r w:rsidRPr="002C4CD0">
        <w:rPr>
          <w:rFonts w:asciiTheme="minorHAnsi" w:hAnsiTheme="minorHAnsi"/>
          <w:sz w:val="22"/>
          <w:szCs w:val="22"/>
        </w:rPr>
        <w:t xml:space="preserve">, indissociable de celui de projet, ne traduit-il pas la même évolution par rapport au terme de </w:t>
      </w:r>
      <w:r w:rsidRPr="002C4CD0">
        <w:rPr>
          <w:rFonts w:asciiTheme="minorHAnsi" w:hAnsiTheme="minorHAnsi"/>
          <w:i/>
          <w:sz w:val="22"/>
          <w:szCs w:val="22"/>
        </w:rPr>
        <w:t>gouvernement</w:t>
      </w:r>
      <w:r w:rsidRPr="002C4CD0">
        <w:rPr>
          <w:rFonts w:asciiTheme="minorHAnsi" w:hAnsiTheme="minorHAnsi"/>
          <w:sz w:val="22"/>
          <w:szCs w:val="22"/>
        </w:rPr>
        <w:t xml:space="preserve"> ? Certains interpréteront cette conjonction comme le signe d’une reconnaissance de la </w:t>
      </w:r>
      <w:r w:rsidRPr="002C4CD0">
        <w:rPr>
          <w:rFonts w:asciiTheme="minorHAnsi" w:hAnsiTheme="minorHAnsi"/>
          <w:i/>
          <w:sz w:val="22"/>
          <w:szCs w:val="22"/>
        </w:rPr>
        <w:t>complexité</w:t>
      </w:r>
      <w:r w:rsidRPr="002C4CD0">
        <w:rPr>
          <w:rFonts w:asciiTheme="minorHAnsi" w:hAnsiTheme="minorHAnsi"/>
          <w:sz w:val="22"/>
          <w:szCs w:val="22"/>
        </w:rPr>
        <w:t xml:space="preserve"> de l’action qu’elle soit collective, organisée ou individuelle. D’autres, dans une perspective </w:t>
      </w:r>
      <w:r w:rsidRPr="002C4CD0">
        <w:rPr>
          <w:rFonts w:asciiTheme="minorHAnsi" w:hAnsiTheme="minorHAnsi"/>
          <w:i/>
          <w:sz w:val="22"/>
          <w:szCs w:val="22"/>
        </w:rPr>
        <w:t>relationnelle</w:t>
      </w:r>
      <w:r w:rsidRPr="002C4CD0">
        <w:rPr>
          <w:rFonts w:asciiTheme="minorHAnsi" w:hAnsiTheme="minorHAnsi"/>
          <w:sz w:val="22"/>
          <w:szCs w:val="22"/>
        </w:rPr>
        <w:t xml:space="preserve">, insisteront sur la nécessité d’analyser le social moins à partir des individus, des organisations ou des institutions qu’à partir des relations qu’ils entretiennent. Ces deux conceptions, parmi d’autres, s’accordent pour remettre en question une vision par trop </w:t>
      </w:r>
      <w:proofErr w:type="spellStart"/>
      <w:r w:rsidRPr="002C4CD0">
        <w:rPr>
          <w:rFonts w:asciiTheme="minorHAnsi" w:hAnsiTheme="minorHAnsi"/>
          <w:sz w:val="22"/>
          <w:szCs w:val="22"/>
        </w:rPr>
        <w:t>rationalisatrice</w:t>
      </w:r>
      <w:proofErr w:type="spellEnd"/>
      <w:r w:rsidRPr="002C4CD0">
        <w:rPr>
          <w:rFonts w:asciiTheme="minorHAnsi" w:hAnsiTheme="minorHAnsi"/>
          <w:sz w:val="22"/>
          <w:szCs w:val="22"/>
        </w:rPr>
        <w:t xml:space="preserve"> du social où l’acteur, plus ou moins souverain, décide, agit et transforme la réalité selon son intention. </w:t>
      </w:r>
    </w:p>
    <w:p w:rsidR="00FA4269" w:rsidRPr="002C4CD0" w:rsidRDefault="00FA4269" w:rsidP="000D7468">
      <w:pPr>
        <w:spacing w:after="120"/>
        <w:jc w:val="both"/>
        <w:rPr>
          <w:rFonts w:asciiTheme="minorHAnsi" w:hAnsiTheme="minorHAnsi"/>
          <w:sz w:val="22"/>
          <w:szCs w:val="22"/>
        </w:rPr>
      </w:pPr>
      <w:r w:rsidRPr="002C4CD0">
        <w:rPr>
          <w:rFonts w:asciiTheme="minorHAnsi" w:hAnsiTheme="minorHAnsi"/>
          <w:sz w:val="22"/>
          <w:szCs w:val="22"/>
        </w:rPr>
        <w:t>Il reste que les décideurs publics comme privés, des collectivités territoriales ou de l’Etat comme des entreprises ou des associations, ou les individus eux-mêmes, qu’ils soient salariés ou citoyens, se pensent et s’inscrivent dans une injonction à agir, à prendre des décisions et à en assumer la responsabilité. Le projet participe de cette injonction à l’action et la formalise dans des formes renouvelées. Il y a donc une évolution contradictoire dans l’usage du terme de projet qui semble traduire une sorte de minoration de l’action (avec la fin d’un idéal de maîtrise présente dans le plan par exemple)</w:t>
      </w:r>
      <w:r w:rsidR="00ED09B4">
        <w:rPr>
          <w:rFonts w:asciiTheme="minorHAnsi" w:hAnsiTheme="minorHAnsi"/>
          <w:sz w:val="22"/>
          <w:szCs w:val="22"/>
        </w:rPr>
        <w:t xml:space="preserve"> </w:t>
      </w:r>
      <w:r w:rsidRPr="002C4CD0">
        <w:rPr>
          <w:rFonts w:asciiTheme="minorHAnsi" w:hAnsiTheme="minorHAnsi"/>
          <w:sz w:val="22"/>
          <w:szCs w:val="22"/>
        </w:rPr>
        <w:t xml:space="preserve">mais qui, </w:t>
      </w:r>
      <w:bookmarkStart w:id="0" w:name="_GoBack"/>
      <w:bookmarkEnd w:id="0"/>
      <w:r w:rsidRPr="002C4CD0">
        <w:rPr>
          <w:rFonts w:asciiTheme="minorHAnsi" w:hAnsiTheme="minorHAnsi"/>
          <w:sz w:val="22"/>
          <w:szCs w:val="22"/>
        </w:rPr>
        <w:t>dans le même temps, continue d’exalter l’action rationnelle en la plaçant au centre du social. Peut-être, est-il le signe d’une forme anthropologique issue de la modernité, notamment la philosophie du sujet</w:t>
      </w:r>
      <w:r w:rsidRPr="002C4CD0">
        <w:rPr>
          <w:rStyle w:val="Appelnotedebasdep"/>
          <w:rFonts w:asciiTheme="minorHAnsi" w:hAnsiTheme="minorHAnsi"/>
          <w:sz w:val="22"/>
          <w:szCs w:val="22"/>
        </w:rPr>
        <w:footnoteReference w:id="2"/>
      </w:r>
      <w:r w:rsidRPr="002C4CD0">
        <w:rPr>
          <w:rFonts w:asciiTheme="minorHAnsi" w:hAnsiTheme="minorHAnsi"/>
          <w:sz w:val="22"/>
          <w:szCs w:val="22"/>
        </w:rPr>
        <w:t>, perdurant dans la postmodernité et appelé, de ce fait, à se transformer?</w:t>
      </w:r>
      <w:r w:rsidR="00ED09B4">
        <w:rPr>
          <w:rFonts w:asciiTheme="minorHAnsi" w:hAnsiTheme="minorHAnsi"/>
          <w:sz w:val="22"/>
          <w:szCs w:val="22"/>
        </w:rPr>
        <w:t xml:space="preserve"> </w:t>
      </w:r>
      <w:r w:rsidRPr="002C4CD0">
        <w:rPr>
          <w:rFonts w:asciiTheme="minorHAnsi" w:hAnsiTheme="minorHAnsi"/>
          <w:sz w:val="22"/>
          <w:szCs w:val="22"/>
        </w:rPr>
        <w:t>Cette contradiction pourrait expliquer le caractère flou du terme projet, entre injonction à l’action et modalités imprécises, entre intentionnalité directrice et processus incertain, ou encore, entre normativité et créativité.</w:t>
      </w:r>
      <w:r w:rsidR="00ED09B4">
        <w:rPr>
          <w:rFonts w:asciiTheme="minorHAnsi" w:hAnsiTheme="minorHAnsi"/>
          <w:sz w:val="22"/>
          <w:szCs w:val="22"/>
        </w:rPr>
        <w:t xml:space="preserve"> </w:t>
      </w:r>
      <w:r w:rsidRPr="002C4CD0">
        <w:rPr>
          <w:rFonts w:asciiTheme="minorHAnsi" w:hAnsiTheme="minorHAnsi"/>
          <w:sz w:val="22"/>
          <w:szCs w:val="22"/>
        </w:rPr>
        <w:t>A ce flou notionnel du projet s’ajoute, bien sûr, le flou sémantique de l’utilisation courante de ce terme. Qu’en est-il donc aujourd’hui du projet ?</w:t>
      </w:r>
    </w:p>
    <w:p w:rsidR="00183A8F" w:rsidRPr="002C4CD0" w:rsidRDefault="00FA4269" w:rsidP="000D7468">
      <w:pPr>
        <w:spacing w:after="120"/>
        <w:jc w:val="both"/>
        <w:rPr>
          <w:rFonts w:asciiTheme="minorHAnsi" w:hAnsiTheme="minorHAnsi"/>
          <w:sz w:val="22"/>
          <w:szCs w:val="22"/>
        </w:rPr>
      </w:pPr>
      <w:r w:rsidRPr="002C4CD0">
        <w:rPr>
          <w:rFonts w:asciiTheme="minorHAnsi" w:hAnsiTheme="minorHAnsi"/>
          <w:sz w:val="22"/>
          <w:szCs w:val="22"/>
        </w:rPr>
        <w:t xml:space="preserve">Pour répondre à cette interrogation, il convient d’en limiter le domaine d’application afin de réduire d’autant la polysémie tenant à une diversité trop grande des champs étudiés. Le </w:t>
      </w:r>
      <w:r w:rsidRPr="002C4CD0">
        <w:rPr>
          <w:rFonts w:asciiTheme="minorHAnsi" w:hAnsiTheme="minorHAnsi"/>
          <w:b/>
          <w:i/>
          <w:sz w:val="22"/>
          <w:szCs w:val="22"/>
        </w:rPr>
        <w:t>projet appliqué au(x) territoire(s</w:t>
      </w:r>
      <w:r w:rsidRPr="002C4CD0">
        <w:rPr>
          <w:rFonts w:asciiTheme="minorHAnsi" w:hAnsiTheme="minorHAnsi"/>
          <w:i/>
          <w:sz w:val="22"/>
          <w:szCs w:val="22"/>
        </w:rPr>
        <w:t>)</w:t>
      </w:r>
      <w:r w:rsidRPr="002C4CD0">
        <w:rPr>
          <w:rFonts w:asciiTheme="minorHAnsi" w:hAnsiTheme="minorHAnsi"/>
          <w:sz w:val="22"/>
          <w:szCs w:val="22"/>
        </w:rPr>
        <w:t xml:space="preserve"> apparaît comme une réduction pertinente tant le projet est décliné sur les territoires. Depuis la décentralisation</w:t>
      </w:r>
      <w:r w:rsidR="004B44CF">
        <w:rPr>
          <w:rFonts w:asciiTheme="minorHAnsi" w:hAnsiTheme="minorHAnsi"/>
          <w:sz w:val="22"/>
          <w:szCs w:val="22"/>
        </w:rPr>
        <w:t>,</w:t>
      </w:r>
      <w:r w:rsidRPr="002C4CD0">
        <w:rPr>
          <w:rFonts w:asciiTheme="minorHAnsi" w:hAnsiTheme="minorHAnsi"/>
          <w:sz w:val="22"/>
          <w:szCs w:val="22"/>
        </w:rPr>
        <w:t xml:space="preserve"> il s’est imposé, en France mais aussi ailleurs en Europe, comme la norme de l’action publique territoriale avec pour symbole, parmi bien d’autres, le remplac</w:t>
      </w:r>
      <w:r w:rsidR="004B44CF">
        <w:rPr>
          <w:rFonts w:asciiTheme="minorHAnsi" w:hAnsiTheme="minorHAnsi"/>
          <w:sz w:val="22"/>
          <w:szCs w:val="22"/>
        </w:rPr>
        <w:t>ement des « contrats de plan »</w:t>
      </w:r>
      <w:r w:rsidRPr="002C4CD0">
        <w:rPr>
          <w:rFonts w:asciiTheme="minorHAnsi" w:hAnsiTheme="minorHAnsi"/>
          <w:sz w:val="22"/>
          <w:szCs w:val="22"/>
        </w:rPr>
        <w:t xml:space="preserve"> par des « contrats de projets » </w:t>
      </w:r>
      <w:r w:rsidR="004B44CF">
        <w:rPr>
          <w:rFonts w:asciiTheme="minorHAnsi" w:hAnsiTheme="minorHAnsi"/>
          <w:sz w:val="22"/>
          <w:szCs w:val="22"/>
        </w:rPr>
        <w:t>Etat-Région</w:t>
      </w:r>
      <w:r w:rsidRPr="002C4CD0">
        <w:rPr>
          <w:rFonts w:asciiTheme="minorHAnsi" w:hAnsiTheme="minorHAnsi"/>
          <w:sz w:val="22"/>
          <w:szCs w:val="22"/>
        </w:rPr>
        <w:t xml:space="preserve">. A mesure que les acteurs locaux gagnaient en autonomie, le projet a, semble-t-il, constitué un dispositif permettant la coordination, sinon </w:t>
      </w:r>
      <w:r w:rsidR="004B44CF">
        <w:rPr>
          <w:rFonts w:asciiTheme="minorHAnsi" w:hAnsiTheme="minorHAnsi"/>
          <w:sz w:val="22"/>
          <w:szCs w:val="22"/>
        </w:rPr>
        <w:t>la</w:t>
      </w:r>
      <w:r w:rsidRPr="002C4CD0">
        <w:rPr>
          <w:rFonts w:asciiTheme="minorHAnsi" w:hAnsiTheme="minorHAnsi"/>
          <w:sz w:val="22"/>
          <w:szCs w:val="22"/>
        </w:rPr>
        <w:t xml:space="preserve"> coopération, sur une scène publique territoriale beaucoup moins hiérarchique et plus fragmentée que par le passé. Mais, on peut douter qu’il soit, à lui seul, un fondement de la coopération sur les territoires. Tout comme la gouvernance, derrière une façade pluraliste, il peut masquer de très habituelles relations de pouvoir structurant les systèmes d’action. Et l’on peut se demander s’il renouvelle effectivement</w:t>
      </w:r>
      <w:r w:rsidR="004B44CF">
        <w:rPr>
          <w:rFonts w:asciiTheme="minorHAnsi" w:hAnsiTheme="minorHAnsi"/>
          <w:sz w:val="22"/>
          <w:szCs w:val="22"/>
        </w:rPr>
        <w:t xml:space="preserve"> – </w:t>
      </w:r>
      <w:r w:rsidRPr="002C4CD0">
        <w:rPr>
          <w:rFonts w:asciiTheme="minorHAnsi" w:hAnsiTheme="minorHAnsi"/>
          <w:sz w:val="22"/>
          <w:szCs w:val="22"/>
        </w:rPr>
        <w:t>et en quoi</w:t>
      </w:r>
      <w:r w:rsidR="004B44CF">
        <w:rPr>
          <w:rFonts w:asciiTheme="minorHAnsi" w:hAnsiTheme="minorHAnsi"/>
          <w:sz w:val="22"/>
          <w:szCs w:val="22"/>
        </w:rPr>
        <w:t xml:space="preserve"> ? – </w:t>
      </w:r>
      <w:r w:rsidRPr="002C4CD0">
        <w:rPr>
          <w:rFonts w:asciiTheme="minorHAnsi" w:hAnsiTheme="minorHAnsi"/>
          <w:sz w:val="22"/>
          <w:szCs w:val="22"/>
        </w:rPr>
        <w:t>cette question du pouvoir dans l’action territoriale. Sans doute, les nécessités partenariales (cofinancements, partenariats public-privé) et les appels à la participation publique, impliquent-ils une forme plus concertée et négociée de l’action publique, une capacité à construire des compromis entre des intérêts et des valeurs différents voire contradictoires, que le projet apparaît plus à même de permettre. Mais alors, pourquoi, comment et dans quelle mesure permet-il de faire avec ces contradictions ?</w:t>
      </w:r>
      <w:r w:rsidR="00ED09B4">
        <w:rPr>
          <w:rFonts w:asciiTheme="minorHAnsi" w:hAnsiTheme="minorHAnsi"/>
          <w:sz w:val="22"/>
          <w:szCs w:val="22"/>
        </w:rPr>
        <w:t xml:space="preserve"> </w:t>
      </w:r>
      <w:r w:rsidRPr="002C4CD0">
        <w:rPr>
          <w:rFonts w:asciiTheme="minorHAnsi" w:hAnsiTheme="minorHAnsi"/>
          <w:sz w:val="22"/>
          <w:szCs w:val="22"/>
        </w:rPr>
        <w:t>Le projet serait-il un processus dialectique (ou dialogique) capable de faire émerger de l’inattendu alors même qu’il est porteur d’une intention initiale plus ou moins précise ? Comment s’articulent l’ambition rationaliste initiale du projet et sa dimension processuelle plus complexe et relationnelle et donc, par définition, moins contrôlable ? Dès lors</w:t>
      </w:r>
      <w:r w:rsidR="004B44CF">
        <w:rPr>
          <w:rFonts w:asciiTheme="minorHAnsi" w:hAnsiTheme="minorHAnsi"/>
          <w:sz w:val="22"/>
          <w:szCs w:val="22"/>
        </w:rPr>
        <w:t>,</w:t>
      </w:r>
      <w:r w:rsidRPr="002C4CD0">
        <w:rPr>
          <w:rFonts w:asciiTheme="minorHAnsi" w:hAnsiTheme="minorHAnsi"/>
          <w:sz w:val="22"/>
          <w:szCs w:val="22"/>
        </w:rPr>
        <w:t xml:space="preserve"> se pose la question de l’</w:t>
      </w:r>
      <w:r w:rsidR="004B44CF">
        <w:rPr>
          <w:rFonts w:asciiTheme="minorHAnsi" w:hAnsiTheme="minorHAnsi"/>
          <w:sz w:val="22"/>
          <w:szCs w:val="22"/>
        </w:rPr>
        <w:t> </w:t>
      </w:r>
      <w:r w:rsidRPr="002C4CD0">
        <w:rPr>
          <w:rFonts w:asciiTheme="minorHAnsi" w:hAnsiTheme="minorHAnsi"/>
          <w:sz w:val="22"/>
          <w:szCs w:val="22"/>
        </w:rPr>
        <w:t xml:space="preserve">« ingénierie » du projet. L’idée d'une ingénierie, comprise comme volonté de réduction de la complexité des éléments en œuvre dans le projet, est-elle compatible avec l’imprévisibilité consubstantielle à l’idée même de projet ? Existe-t-il, dès lors, une ingénierie du projet ? Si oui, quelle est-elle, quelles sont ses visées ? Si non, quelles sont les intentions de ceux qui manipulent sinon le concept du moins l’expression ? Si elle est à créer, sur quoi la fonder ? En première approche, une ingénierie du projet peut se donner comme objectif la compréhension de la dimension temporelle du projet et des dynamiques qui lui sont sous-jacentes, faisant émerger notamment des invariants en termes de phasage, en vue d’une « optimisation » de </w:t>
      </w:r>
      <w:r w:rsidRPr="002C4CD0">
        <w:rPr>
          <w:rFonts w:asciiTheme="minorHAnsi" w:hAnsiTheme="minorHAnsi"/>
          <w:sz w:val="22"/>
          <w:szCs w:val="22"/>
        </w:rPr>
        <w:lastRenderedPageBreak/>
        <w:t>l’ensemble du processus. Cela ne peut se départir d’une clarification des critères permettant d’évaluer cette « optimisation », comprise à la fois comme mise au point de procédures techniques, sociales ou organisationnelles dans le processus de projet et comme amélioration.</w:t>
      </w:r>
    </w:p>
    <w:p w:rsidR="00183A8F" w:rsidRPr="002C4CD0" w:rsidRDefault="00FA4269" w:rsidP="000D7468">
      <w:pPr>
        <w:spacing w:after="120"/>
        <w:jc w:val="both"/>
        <w:rPr>
          <w:rFonts w:asciiTheme="minorHAnsi" w:hAnsiTheme="minorHAnsi"/>
          <w:sz w:val="22"/>
          <w:szCs w:val="22"/>
        </w:rPr>
      </w:pPr>
      <w:r w:rsidRPr="002C4CD0">
        <w:rPr>
          <w:rFonts w:asciiTheme="minorHAnsi" w:hAnsiTheme="minorHAnsi"/>
          <w:sz w:val="22"/>
          <w:szCs w:val="22"/>
        </w:rPr>
        <w:t>Voilà des interrogations qui n’ont pas encore trouvé de réponses satisfaisantes et que nous souhaiterions approfondir notamment à partir de situations concrètes. Mais il en est d’autres plus ou moins convergentes avec les précédentes.</w:t>
      </w:r>
    </w:p>
    <w:p w:rsidR="00183A8F" w:rsidRPr="002C4CD0" w:rsidRDefault="00FA4269" w:rsidP="000D7468">
      <w:pPr>
        <w:spacing w:after="120"/>
        <w:jc w:val="both"/>
        <w:rPr>
          <w:rFonts w:asciiTheme="minorHAnsi" w:hAnsiTheme="minorHAnsi"/>
          <w:sz w:val="22"/>
          <w:szCs w:val="22"/>
        </w:rPr>
      </w:pPr>
      <w:r w:rsidRPr="002C4CD0">
        <w:rPr>
          <w:rFonts w:asciiTheme="minorHAnsi" w:hAnsiTheme="minorHAnsi"/>
          <w:sz w:val="22"/>
          <w:szCs w:val="22"/>
        </w:rPr>
        <w:t xml:space="preserve">Face à un projet, la sociologie de l’innovation de Michel </w:t>
      </w:r>
      <w:proofErr w:type="spellStart"/>
      <w:r w:rsidRPr="002C4CD0">
        <w:rPr>
          <w:rFonts w:asciiTheme="minorHAnsi" w:hAnsiTheme="minorHAnsi"/>
          <w:sz w:val="22"/>
          <w:szCs w:val="22"/>
        </w:rPr>
        <w:t>Callon</w:t>
      </w:r>
      <w:proofErr w:type="spellEnd"/>
      <w:r w:rsidRPr="002C4CD0">
        <w:rPr>
          <w:rFonts w:asciiTheme="minorHAnsi" w:hAnsiTheme="minorHAnsi"/>
          <w:sz w:val="22"/>
          <w:szCs w:val="22"/>
        </w:rPr>
        <w:t xml:space="preserve"> et Bruno </w:t>
      </w:r>
      <w:proofErr w:type="spellStart"/>
      <w:r w:rsidRPr="002C4CD0">
        <w:rPr>
          <w:rFonts w:asciiTheme="minorHAnsi" w:hAnsiTheme="minorHAnsi"/>
          <w:sz w:val="22"/>
          <w:szCs w:val="22"/>
        </w:rPr>
        <w:t>Latour</w:t>
      </w:r>
      <w:proofErr w:type="spellEnd"/>
      <w:r w:rsidR="00183A8F" w:rsidRPr="002C4CD0">
        <w:rPr>
          <w:rStyle w:val="Appelnotedebasdep"/>
          <w:rFonts w:asciiTheme="minorHAnsi" w:hAnsiTheme="minorHAnsi"/>
          <w:sz w:val="22"/>
          <w:szCs w:val="22"/>
        </w:rPr>
        <w:footnoteReference w:id="3"/>
      </w:r>
      <w:r w:rsidRPr="002C4CD0">
        <w:rPr>
          <w:rFonts w:asciiTheme="minorHAnsi" w:hAnsiTheme="minorHAnsi"/>
          <w:sz w:val="22"/>
          <w:szCs w:val="22"/>
        </w:rPr>
        <w:t xml:space="preserve"> nous invite à être plus attentifs au processus par lequel il parvient à susciter des soutiens que sur ses qualités intrinsèques initiales. Si le processus prime ici sur la procédure, il convient, néanmoins, de penser leurs relations. En effet, la complexification des jeux d'acteurs dans le projet (d'urbanisme ou d'aménagement par ex</w:t>
      </w:r>
      <w:r w:rsidR="00183A8F" w:rsidRPr="002C4CD0">
        <w:rPr>
          <w:rFonts w:asciiTheme="minorHAnsi" w:hAnsiTheme="minorHAnsi"/>
          <w:sz w:val="22"/>
          <w:szCs w:val="22"/>
        </w:rPr>
        <w:t>.</w:t>
      </w:r>
      <w:r w:rsidRPr="002C4CD0">
        <w:rPr>
          <w:rFonts w:asciiTheme="minorHAnsi" w:hAnsiTheme="minorHAnsi"/>
          <w:sz w:val="22"/>
          <w:szCs w:val="22"/>
        </w:rPr>
        <w:t>) s’accompagne de procédures impliquant, de façon accrue, à la fois, contrôle social (participation), contrôle politique, contrôle juridique et compromis financiers. L’accroissement de ce contrôle protéiforme est l’indice que le projet échappe à certains, pour être possiblement utilisé par d’autres à des fins qui ne sont pas celles explicitement affichées. A bien des égards, la complexité qui caractérise le projet en urbanisme est telle qu’il échappe, en partie au moins, aux acteurs qui entretiennent des relations elles-mêmes complexes (intentionnelles, inter- et rétroactives et, en partie, imprévisibles). Cependant,</w:t>
      </w:r>
      <w:r w:rsidRPr="002C4CD0">
        <w:rPr>
          <w:rFonts w:asciiTheme="minorHAnsi" w:hAnsiTheme="minorHAnsi"/>
          <w:color w:val="FF0000"/>
          <w:sz w:val="22"/>
          <w:szCs w:val="22"/>
        </w:rPr>
        <w:t xml:space="preserve"> </w:t>
      </w:r>
      <w:r w:rsidRPr="002C4CD0">
        <w:rPr>
          <w:rFonts w:asciiTheme="minorHAnsi" w:hAnsiTheme="minorHAnsi"/>
          <w:sz w:val="22"/>
          <w:szCs w:val="22"/>
        </w:rPr>
        <w:t>on prête au projet des qualités d’adaptation à sa propre évolution, ne parle-t</w:t>
      </w:r>
      <w:r w:rsidR="00AA30A9">
        <w:rPr>
          <w:rFonts w:asciiTheme="minorHAnsi" w:hAnsiTheme="minorHAnsi"/>
          <w:sz w:val="22"/>
          <w:szCs w:val="22"/>
        </w:rPr>
        <w:t>-</w:t>
      </w:r>
      <w:r w:rsidRPr="002C4CD0">
        <w:rPr>
          <w:rFonts w:asciiTheme="minorHAnsi" w:hAnsiTheme="minorHAnsi"/>
          <w:sz w:val="22"/>
          <w:szCs w:val="22"/>
        </w:rPr>
        <w:t>on pas de « pilotage » de projet ? De quel(s) ordre(s) sont ces qualités ? Est-il possible de les favoriser ? Peut-on envisager un « pilotage » complexe du projet ? Un tel « pilotage » ne relèverait-il pas plus du bricolage</w:t>
      </w:r>
      <w:r w:rsidR="00041356" w:rsidRPr="002C4CD0">
        <w:rPr>
          <w:rStyle w:val="Appelnotedebasdep"/>
          <w:rFonts w:asciiTheme="minorHAnsi" w:hAnsiTheme="minorHAnsi"/>
          <w:sz w:val="22"/>
          <w:szCs w:val="22"/>
        </w:rPr>
        <w:footnoteReference w:id="4"/>
      </w:r>
      <w:r w:rsidRPr="002C4CD0">
        <w:rPr>
          <w:rFonts w:asciiTheme="minorHAnsi" w:hAnsiTheme="minorHAnsi"/>
          <w:sz w:val="22"/>
          <w:szCs w:val="22"/>
        </w:rPr>
        <w:t xml:space="preserve"> comme l’entend</w:t>
      </w:r>
      <w:r w:rsidR="004B44CF">
        <w:rPr>
          <w:rFonts w:asciiTheme="minorHAnsi" w:hAnsiTheme="minorHAnsi"/>
          <w:sz w:val="22"/>
          <w:szCs w:val="22"/>
        </w:rPr>
        <w:t xml:space="preserve"> Claude Lévi-Strauss, que de l’ </w:t>
      </w:r>
      <w:r w:rsidRPr="002C4CD0">
        <w:rPr>
          <w:rFonts w:asciiTheme="minorHAnsi" w:hAnsiTheme="minorHAnsi"/>
          <w:sz w:val="22"/>
          <w:szCs w:val="22"/>
        </w:rPr>
        <w:t>« ingénierie » ? En effet, l’analyse de cas spécifiques de projets montre combien y est grande la part de bricolage individuel et collectif mobilisée face à des processus d’évolution souvent non linéaires, potentiellement porteurs d’irréversibilités et, souvent, peu voire très peu prévisibles.</w:t>
      </w:r>
      <w:r w:rsidR="00ED09B4">
        <w:rPr>
          <w:rFonts w:asciiTheme="minorHAnsi" w:hAnsiTheme="minorHAnsi"/>
          <w:color w:val="FF0000"/>
          <w:sz w:val="22"/>
          <w:szCs w:val="22"/>
        </w:rPr>
        <w:t xml:space="preserve"> </w:t>
      </w:r>
      <w:r w:rsidRPr="002C4CD0">
        <w:rPr>
          <w:rFonts w:asciiTheme="minorHAnsi" w:hAnsiTheme="minorHAnsi"/>
          <w:sz w:val="22"/>
          <w:szCs w:val="22"/>
        </w:rPr>
        <w:t>Cette dimension processuelle du projet apparaît, à bien des égards, comme un aspect essentiel qu’il faut tenter d’éclairer.</w:t>
      </w:r>
      <w:r w:rsidR="00ED09B4">
        <w:rPr>
          <w:rFonts w:asciiTheme="minorHAnsi" w:hAnsiTheme="minorHAnsi"/>
          <w:sz w:val="22"/>
          <w:szCs w:val="22"/>
        </w:rPr>
        <w:t xml:space="preserve"> </w:t>
      </w:r>
    </w:p>
    <w:p w:rsidR="00FA4269" w:rsidRPr="002C4CD0" w:rsidRDefault="00FA4269" w:rsidP="000D7468">
      <w:pPr>
        <w:spacing w:after="120"/>
        <w:jc w:val="both"/>
        <w:rPr>
          <w:rFonts w:asciiTheme="minorHAnsi" w:hAnsiTheme="minorHAnsi"/>
          <w:sz w:val="22"/>
          <w:szCs w:val="22"/>
        </w:rPr>
      </w:pPr>
      <w:r w:rsidRPr="002C4CD0">
        <w:rPr>
          <w:rFonts w:asciiTheme="minorHAnsi" w:hAnsiTheme="minorHAnsi"/>
          <w:sz w:val="22"/>
          <w:szCs w:val="22"/>
        </w:rPr>
        <w:t>Dans une autre orientation théorique, on peut s’interroger sur les conditions qui président à la coopération autour d’un projet. Existe-t-il une psychologie et/ou une sociologie du projet ? Tout le monde a-t-il des aptitudes similaires à faire des projets ou à œuvrer dans un projet collectif ? Existe-t-il des « personnalités à projets » à l’image de l’innovateur selon Schumpeter? Sur un plan plus sociologique mais aussi économique, on posera la question de</w:t>
      </w:r>
      <w:r w:rsidR="00AA30A9">
        <w:rPr>
          <w:rFonts w:asciiTheme="minorHAnsi" w:hAnsiTheme="minorHAnsi"/>
          <w:sz w:val="22"/>
          <w:szCs w:val="22"/>
        </w:rPr>
        <w:t xml:space="preserve"> la</w:t>
      </w:r>
      <w:r w:rsidRPr="002C4CD0">
        <w:rPr>
          <w:rFonts w:asciiTheme="minorHAnsi" w:hAnsiTheme="minorHAnsi"/>
          <w:sz w:val="22"/>
          <w:szCs w:val="22"/>
        </w:rPr>
        <w:t xml:space="preserve"> coopération dans le projet, de ses conditions de possibilité et de ses éventuels détournements. Le projet permet-il un dépassement de la logique de l’intérêt notamment parce qu’il serait porteur de sens ? Si oui, comment ? Quelles seraient alors les systèmes relationnels entre acteurs, les cadres institutionnels et organisationnels, voire culturels, favorables au projet</w:t>
      </w:r>
      <w:r w:rsidR="00ED09B4">
        <w:rPr>
          <w:rFonts w:asciiTheme="minorHAnsi" w:hAnsiTheme="minorHAnsi"/>
          <w:sz w:val="22"/>
          <w:szCs w:val="22"/>
        </w:rPr>
        <w:t xml:space="preserve"> </w:t>
      </w:r>
      <w:r w:rsidRPr="002C4CD0">
        <w:rPr>
          <w:rFonts w:asciiTheme="minorHAnsi" w:hAnsiTheme="minorHAnsi"/>
          <w:sz w:val="22"/>
          <w:szCs w:val="22"/>
        </w:rPr>
        <w:t>tant comme projet-processus que comme projet-résultat ? Si non, le projet se réduit-il à une simple rhétorique plaquée sur de vieilles réalités ?</w:t>
      </w:r>
      <w:r w:rsidR="00ED09B4">
        <w:rPr>
          <w:rFonts w:asciiTheme="minorHAnsi" w:hAnsiTheme="minorHAnsi"/>
          <w:sz w:val="22"/>
          <w:szCs w:val="22"/>
        </w:rPr>
        <w:t xml:space="preserve"> </w:t>
      </w:r>
    </w:p>
    <w:p w:rsidR="00FA4269" w:rsidRPr="002C4CD0" w:rsidRDefault="00FA4269" w:rsidP="000D7468">
      <w:pPr>
        <w:spacing w:after="120"/>
        <w:jc w:val="both"/>
        <w:rPr>
          <w:rFonts w:asciiTheme="minorHAnsi" w:hAnsiTheme="minorHAnsi"/>
          <w:sz w:val="22"/>
          <w:szCs w:val="22"/>
        </w:rPr>
      </w:pPr>
      <w:r w:rsidRPr="002C4CD0">
        <w:rPr>
          <w:rFonts w:asciiTheme="minorHAnsi" w:hAnsiTheme="minorHAnsi"/>
          <w:sz w:val="22"/>
          <w:szCs w:val="22"/>
        </w:rPr>
        <w:t>Le colloque n’entend bien évidemment pas répondre à cet ensemble de questions, ni même espérer clore certaines d’entre elles mais elles ont vocation à baliser largement le débat. Cependant, par souci de clarification, il est possible de présenter, de façon non exclusive, trois entrées :</w:t>
      </w:r>
    </w:p>
    <w:p w:rsidR="00FA4269" w:rsidRPr="002C4CD0" w:rsidRDefault="00FA4269" w:rsidP="002C4CD0">
      <w:pPr>
        <w:jc w:val="both"/>
        <w:rPr>
          <w:rFonts w:asciiTheme="minorHAnsi" w:hAnsiTheme="minorHAnsi"/>
          <w:sz w:val="22"/>
          <w:szCs w:val="22"/>
        </w:rPr>
      </w:pPr>
    </w:p>
    <w:p w:rsidR="009D1FCB" w:rsidRPr="002C4CD0" w:rsidRDefault="00FA4269" w:rsidP="002C4CD0">
      <w:pPr>
        <w:jc w:val="both"/>
        <w:rPr>
          <w:rFonts w:asciiTheme="minorHAnsi" w:hAnsiTheme="minorHAnsi"/>
          <w:sz w:val="22"/>
          <w:szCs w:val="22"/>
        </w:rPr>
      </w:pPr>
      <w:r w:rsidRPr="002C4CD0">
        <w:rPr>
          <w:rFonts w:asciiTheme="minorHAnsi" w:hAnsiTheme="minorHAnsi"/>
          <w:b/>
          <w:sz w:val="22"/>
          <w:szCs w:val="22"/>
        </w:rPr>
        <w:t>Axe 1 : Les dynamiques des projets territoriaux: processus</w:t>
      </w:r>
      <w:r w:rsidR="000D7468">
        <w:rPr>
          <w:rFonts w:asciiTheme="minorHAnsi" w:hAnsiTheme="minorHAnsi"/>
          <w:b/>
          <w:sz w:val="22"/>
          <w:szCs w:val="22"/>
        </w:rPr>
        <w:t xml:space="preserve">, phasages et évolutions. </w:t>
      </w:r>
      <w:r w:rsidR="009D1FCB" w:rsidRPr="002C4CD0">
        <w:rPr>
          <w:rFonts w:asciiTheme="minorHAnsi" w:hAnsiTheme="minorHAnsi"/>
          <w:sz w:val="22"/>
          <w:szCs w:val="22"/>
        </w:rPr>
        <w:t>Ici les auteurs pourront, en s’appuyant sur des cas concrets et/ou des modélisations théoriques,</w:t>
      </w:r>
      <w:r w:rsidR="00ED09B4">
        <w:rPr>
          <w:rFonts w:asciiTheme="minorHAnsi" w:hAnsiTheme="minorHAnsi"/>
          <w:sz w:val="22"/>
          <w:szCs w:val="22"/>
        </w:rPr>
        <w:t xml:space="preserve"> </w:t>
      </w:r>
      <w:r w:rsidR="009D1FCB" w:rsidRPr="002C4CD0">
        <w:rPr>
          <w:rFonts w:asciiTheme="minorHAnsi" w:hAnsiTheme="minorHAnsi"/>
          <w:sz w:val="22"/>
          <w:szCs w:val="22"/>
        </w:rPr>
        <w:t>s’attacher à présenter la dynamique de projets territoriaux</w:t>
      </w:r>
      <w:r w:rsidR="009D1FCB" w:rsidRPr="002C4CD0">
        <w:rPr>
          <w:rFonts w:asciiTheme="minorHAnsi" w:hAnsiTheme="minorHAnsi"/>
          <w:color w:val="FF0000"/>
          <w:sz w:val="22"/>
          <w:szCs w:val="22"/>
        </w:rPr>
        <w:t xml:space="preserve">. </w:t>
      </w:r>
      <w:r w:rsidR="009D1FCB" w:rsidRPr="002C4CD0">
        <w:rPr>
          <w:rFonts w:asciiTheme="minorHAnsi" w:hAnsiTheme="minorHAnsi"/>
          <w:sz w:val="22"/>
          <w:szCs w:val="22"/>
        </w:rPr>
        <w:t>Plus précisément, ils pourront analyser les différentes phases d’un projet, leurs articulations et/ou mettre en évidence des récursivités dans le déroulement même du projet, jusqu’à envisager la possibilité d’une posture de recherche où l’on prenne d’abord en considération que le projet « fait » les « acteurs, qui, de ce fait</w:t>
      </w:r>
      <w:r w:rsidR="00AA30A9">
        <w:rPr>
          <w:rFonts w:asciiTheme="minorHAnsi" w:hAnsiTheme="minorHAnsi"/>
          <w:sz w:val="22"/>
          <w:szCs w:val="22"/>
        </w:rPr>
        <w:t>,</w:t>
      </w:r>
      <w:r w:rsidR="009D1FCB" w:rsidRPr="002C4CD0">
        <w:rPr>
          <w:rFonts w:asciiTheme="minorHAnsi" w:hAnsiTheme="minorHAnsi"/>
          <w:sz w:val="22"/>
          <w:szCs w:val="22"/>
        </w:rPr>
        <w:t xml:space="preserve"> ne sont pas acteurs puisqu’ils </w:t>
      </w:r>
      <w:r w:rsidR="000429F0" w:rsidRPr="002C4CD0">
        <w:rPr>
          <w:rFonts w:asciiTheme="minorHAnsi" w:hAnsiTheme="minorHAnsi"/>
          <w:sz w:val="22"/>
          <w:szCs w:val="22"/>
        </w:rPr>
        <w:t>« </w:t>
      </w:r>
      <w:r w:rsidR="009D1FCB" w:rsidRPr="002C4CD0">
        <w:rPr>
          <w:rFonts w:asciiTheme="minorHAnsi" w:hAnsiTheme="minorHAnsi"/>
          <w:sz w:val="22"/>
          <w:szCs w:val="22"/>
        </w:rPr>
        <w:t>sont agis</w:t>
      </w:r>
      <w:r w:rsidR="000429F0" w:rsidRPr="002C4CD0">
        <w:rPr>
          <w:rFonts w:asciiTheme="minorHAnsi" w:hAnsiTheme="minorHAnsi"/>
          <w:sz w:val="22"/>
          <w:szCs w:val="22"/>
        </w:rPr>
        <w:t> »</w:t>
      </w:r>
      <w:r w:rsidR="009D1FCB" w:rsidRPr="002C4CD0">
        <w:rPr>
          <w:rFonts w:asciiTheme="minorHAnsi" w:hAnsiTheme="minorHAnsi"/>
          <w:sz w:val="22"/>
          <w:szCs w:val="22"/>
        </w:rPr>
        <w:t xml:space="preserve">. La comparaison entre les ambitions initiales et les résultats du projet et une réflexion </w:t>
      </w:r>
      <w:r w:rsidR="009D1FCB" w:rsidRPr="002C4CD0">
        <w:rPr>
          <w:rFonts w:asciiTheme="minorHAnsi" w:hAnsiTheme="minorHAnsi"/>
          <w:sz w:val="22"/>
          <w:szCs w:val="22"/>
        </w:rPr>
        <w:lastRenderedPageBreak/>
        <w:t xml:space="preserve">sur d’éventuels écarts pourraient, par exemple, constituer une entrée intéressante. Des travaux comparant différents types de projets pourraient aussi s’avérer pertinents. </w:t>
      </w:r>
    </w:p>
    <w:p w:rsidR="009D1FCB" w:rsidRPr="002C4CD0" w:rsidRDefault="009D1FCB" w:rsidP="002C4CD0">
      <w:pPr>
        <w:jc w:val="both"/>
        <w:rPr>
          <w:rFonts w:asciiTheme="minorHAnsi" w:hAnsiTheme="minorHAnsi"/>
          <w:sz w:val="22"/>
          <w:szCs w:val="22"/>
        </w:rPr>
      </w:pPr>
    </w:p>
    <w:p w:rsidR="00FA4269" w:rsidRPr="002C4CD0" w:rsidRDefault="00FA4269" w:rsidP="002C4CD0">
      <w:pPr>
        <w:jc w:val="both"/>
        <w:rPr>
          <w:rFonts w:asciiTheme="minorHAnsi" w:hAnsiTheme="minorHAnsi"/>
          <w:sz w:val="22"/>
          <w:szCs w:val="22"/>
        </w:rPr>
      </w:pPr>
      <w:r w:rsidRPr="002C4CD0">
        <w:rPr>
          <w:rFonts w:asciiTheme="minorHAnsi" w:hAnsiTheme="minorHAnsi"/>
          <w:b/>
          <w:sz w:val="22"/>
          <w:szCs w:val="22"/>
        </w:rPr>
        <w:t>Axe 2 : Acteurs du projet territorial, relations et coopération</w:t>
      </w:r>
      <w:r w:rsidR="000D7468">
        <w:rPr>
          <w:rFonts w:asciiTheme="minorHAnsi" w:hAnsiTheme="minorHAnsi"/>
          <w:b/>
          <w:sz w:val="22"/>
          <w:szCs w:val="22"/>
        </w:rPr>
        <w:t xml:space="preserve">. </w:t>
      </w:r>
      <w:r w:rsidRPr="002C4CD0">
        <w:rPr>
          <w:rFonts w:asciiTheme="minorHAnsi" w:hAnsiTheme="minorHAnsi"/>
          <w:sz w:val="22"/>
          <w:szCs w:val="22"/>
        </w:rPr>
        <w:t>Si les acteurs du projet font le projet, en retour, le projet détermine en partie les acteurs et leurs activités. Dès lors, il s’agira ici pour les auteurs de s’interroger sur les acteurs du projet et les relations qui les lient : quels sont ces acteurs ? Quelles sont leur(s) organisation(s) et les évolutions de celle(s)-ci ? Quelles relations entretiennent-ils les uns avec les autres ? En quoi, les relations qu’ils entretiennent avec le projet (auquel ils participent) ou avec l’idée de projet (quelle conception en ont-ils ?) impactent leur mode de faire avec les autres et avec le projet ? En quoi le projet et son déroulement influencent-ils les acteurs dans les relations qu’ils entretiennent entre eux, dans leurs modes de faire, dans leur conception du projet ? On pourra aussi s’interroger sur le caractère dialectique (ou dialogique) du projet dans son éventuelle capacité à permettre de dépasser les contradictions.</w:t>
      </w:r>
      <w:r w:rsidR="00ED09B4">
        <w:rPr>
          <w:rFonts w:asciiTheme="minorHAnsi" w:hAnsiTheme="minorHAnsi"/>
          <w:sz w:val="22"/>
          <w:szCs w:val="22"/>
        </w:rPr>
        <w:t xml:space="preserve"> </w:t>
      </w:r>
    </w:p>
    <w:p w:rsidR="00FA4269" w:rsidRPr="002C4CD0" w:rsidRDefault="00FA4269" w:rsidP="002C4CD0">
      <w:pPr>
        <w:jc w:val="both"/>
        <w:rPr>
          <w:rFonts w:asciiTheme="minorHAnsi" w:hAnsiTheme="minorHAnsi"/>
          <w:sz w:val="22"/>
          <w:szCs w:val="22"/>
        </w:rPr>
      </w:pPr>
    </w:p>
    <w:p w:rsidR="00FA4269" w:rsidRPr="002C4CD0" w:rsidRDefault="00FA4269" w:rsidP="002C4CD0">
      <w:pPr>
        <w:jc w:val="both"/>
        <w:rPr>
          <w:rFonts w:asciiTheme="minorHAnsi" w:hAnsiTheme="minorHAnsi"/>
          <w:sz w:val="22"/>
          <w:szCs w:val="22"/>
        </w:rPr>
      </w:pPr>
      <w:r w:rsidRPr="002C4CD0">
        <w:rPr>
          <w:rFonts w:asciiTheme="minorHAnsi" w:hAnsiTheme="minorHAnsi"/>
          <w:b/>
          <w:sz w:val="22"/>
          <w:szCs w:val="22"/>
        </w:rPr>
        <w:t>Axe 3 : Des projets entre procédures et processus : quelle place pour la créativité ?</w:t>
      </w:r>
      <w:r w:rsidR="000D7468">
        <w:rPr>
          <w:rFonts w:asciiTheme="minorHAnsi" w:hAnsiTheme="minorHAnsi"/>
          <w:b/>
          <w:sz w:val="22"/>
          <w:szCs w:val="22"/>
        </w:rPr>
        <w:t xml:space="preserve"> </w:t>
      </w:r>
      <w:r w:rsidRPr="002C4CD0">
        <w:rPr>
          <w:rFonts w:asciiTheme="minorHAnsi" w:hAnsiTheme="minorHAnsi"/>
          <w:sz w:val="22"/>
          <w:szCs w:val="22"/>
        </w:rPr>
        <w:t xml:space="preserve">La procédure juridique – quand elle existe comme dans le cas d’un projet de ZAC ou d’un PLU – fixe de façon rigide le cadre général dans lequel s’inscrit le projet. Pourtant, elle laisse nécessairement au projet une « marge de liberté », sinon celui-ci ne serait qu’application d’une procédure. Dès lors, qu’est-ce qui distingue projet et procédure ? D’un autre côté, les projets laissent la place, voire valorisent, la créativité, la sensibilité, le ressenti, le vécu, les affects qui se laissent difficilement enfermer dans des procédures trop rigides. Comment le projet concilie-t-il ces deux aspects ? Quelle part est réservée à l’acteur, tenu par la procédure, pris dans et par le projet, influencé par les autres acteurs, dans sa créativité ? </w:t>
      </w:r>
      <w:r w:rsidR="00183A8F" w:rsidRPr="002C4CD0">
        <w:rPr>
          <w:rFonts w:asciiTheme="minorHAnsi" w:hAnsiTheme="minorHAnsi"/>
          <w:sz w:val="22"/>
          <w:szCs w:val="22"/>
        </w:rPr>
        <w:t xml:space="preserve">Les questions précédentes sur l’ingénierie et le pilotage de projets trouvent ici toute leur place. </w:t>
      </w:r>
    </w:p>
    <w:p w:rsidR="00FA4269" w:rsidRPr="002C4CD0" w:rsidRDefault="00FA4269" w:rsidP="002C4CD0">
      <w:pPr>
        <w:jc w:val="both"/>
        <w:rPr>
          <w:rFonts w:asciiTheme="minorHAnsi" w:hAnsiTheme="minorHAnsi"/>
          <w:sz w:val="22"/>
          <w:szCs w:val="22"/>
        </w:rPr>
      </w:pPr>
    </w:p>
    <w:p w:rsidR="00FA4269" w:rsidRPr="002C4CD0" w:rsidRDefault="00FA4269" w:rsidP="002C4CD0">
      <w:pPr>
        <w:jc w:val="both"/>
        <w:rPr>
          <w:rFonts w:asciiTheme="minorHAnsi" w:hAnsiTheme="minorHAnsi"/>
          <w:sz w:val="22"/>
          <w:szCs w:val="22"/>
        </w:rPr>
      </w:pPr>
    </w:p>
    <w:p w:rsidR="002C4CD0" w:rsidRPr="002C4CD0" w:rsidRDefault="002C4CD0" w:rsidP="002C4CD0">
      <w:pPr>
        <w:jc w:val="center"/>
        <w:rPr>
          <w:rFonts w:asciiTheme="minorHAnsi" w:hAnsiTheme="minorHAnsi"/>
          <w:b/>
          <w:sz w:val="22"/>
          <w:szCs w:val="22"/>
        </w:rPr>
      </w:pPr>
      <w:r w:rsidRPr="002C4CD0">
        <w:rPr>
          <w:rFonts w:asciiTheme="minorHAnsi" w:hAnsiTheme="minorHAnsi"/>
          <w:b/>
          <w:sz w:val="22"/>
          <w:szCs w:val="22"/>
        </w:rPr>
        <w:t>Comité scientifique du colloque</w:t>
      </w:r>
    </w:p>
    <w:p w:rsidR="002C4CD0" w:rsidRPr="002C4CD0" w:rsidRDefault="002C4CD0" w:rsidP="002C4CD0">
      <w:pPr>
        <w:tabs>
          <w:tab w:val="left" w:pos="7380"/>
        </w:tabs>
        <w:jc w:val="both"/>
        <w:rPr>
          <w:rFonts w:asciiTheme="minorHAnsi" w:hAnsiTheme="minorHAnsi" w:cs="Arial"/>
          <w:sz w:val="22"/>
          <w:szCs w:val="22"/>
        </w:rPr>
      </w:pP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Denis </w:t>
      </w:r>
      <w:r w:rsidRPr="00B43E2E">
        <w:rPr>
          <w:rFonts w:asciiTheme="minorHAnsi" w:hAnsiTheme="minorHAnsi" w:cs="Arial"/>
          <w:b/>
          <w:sz w:val="22"/>
          <w:szCs w:val="22"/>
        </w:rPr>
        <w:t>Martouzet</w:t>
      </w:r>
      <w:r w:rsidRPr="002C4CD0">
        <w:rPr>
          <w:rFonts w:asciiTheme="minorHAnsi" w:hAnsiTheme="minorHAnsi" w:cs="Arial"/>
          <w:sz w:val="22"/>
          <w:szCs w:val="22"/>
        </w:rPr>
        <w:t>, Professeur en aménagement de l’espace et urbanisme – Université de Tours.</w:t>
      </w: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Simon </w:t>
      </w:r>
      <w:r w:rsidRPr="002C4CD0">
        <w:rPr>
          <w:rFonts w:asciiTheme="minorHAnsi" w:hAnsiTheme="minorHAnsi" w:cs="Arial"/>
          <w:b/>
          <w:sz w:val="22"/>
          <w:szCs w:val="22"/>
        </w:rPr>
        <w:t>Laflamme</w:t>
      </w:r>
      <w:r w:rsidRPr="002C4CD0">
        <w:rPr>
          <w:rFonts w:asciiTheme="minorHAnsi" w:hAnsiTheme="minorHAnsi" w:cs="Arial"/>
          <w:sz w:val="22"/>
          <w:szCs w:val="22"/>
        </w:rPr>
        <w:t>, Professeur en sociologie – Université Laurentienne, Sudbury (Ontario, Canada)</w:t>
      </w: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Nathalie </w:t>
      </w:r>
      <w:r w:rsidRPr="00B43E2E">
        <w:rPr>
          <w:rFonts w:asciiTheme="minorHAnsi" w:hAnsiTheme="minorHAnsi" w:cs="Arial"/>
          <w:b/>
          <w:sz w:val="22"/>
          <w:szCs w:val="22"/>
        </w:rPr>
        <w:t>Brevet</w:t>
      </w:r>
      <w:r w:rsidRPr="002C4CD0">
        <w:rPr>
          <w:rFonts w:asciiTheme="minorHAnsi" w:hAnsiTheme="minorHAnsi" w:cs="Arial"/>
          <w:sz w:val="22"/>
          <w:szCs w:val="22"/>
        </w:rPr>
        <w:t>, maître de conférences en sociologie – Université de Tours.</w:t>
      </w:r>
    </w:p>
    <w:p w:rsidR="002C4CD0" w:rsidRPr="002C4CD0" w:rsidRDefault="002C4CD0" w:rsidP="002C4CD0">
      <w:pPr>
        <w:tabs>
          <w:tab w:val="left" w:pos="7380"/>
        </w:tabs>
        <w:jc w:val="both"/>
        <w:rPr>
          <w:rFonts w:asciiTheme="minorHAnsi" w:hAnsiTheme="minorHAnsi" w:cs="Arial"/>
          <w:sz w:val="22"/>
          <w:szCs w:val="22"/>
        </w:rPr>
      </w:pPr>
      <w:r w:rsidRPr="00B43E2E">
        <w:rPr>
          <w:rFonts w:asciiTheme="minorHAnsi" w:hAnsiTheme="minorHAnsi" w:cs="Arial"/>
          <w:sz w:val="22"/>
          <w:szCs w:val="22"/>
        </w:rPr>
        <w:t xml:space="preserve">Myriam </w:t>
      </w:r>
      <w:proofErr w:type="spellStart"/>
      <w:r w:rsidRPr="00B43E2E">
        <w:rPr>
          <w:rFonts w:asciiTheme="minorHAnsi" w:hAnsiTheme="minorHAnsi" w:cs="Arial"/>
          <w:b/>
          <w:sz w:val="22"/>
          <w:szCs w:val="22"/>
        </w:rPr>
        <w:t>Cardozo</w:t>
      </w:r>
      <w:proofErr w:type="spellEnd"/>
      <w:r w:rsidRPr="00B43E2E">
        <w:rPr>
          <w:rFonts w:asciiTheme="minorHAnsi" w:hAnsiTheme="minorHAnsi" w:cs="Arial"/>
          <w:sz w:val="22"/>
          <w:szCs w:val="22"/>
        </w:rPr>
        <w:t xml:space="preserve">, Professeur en sciences sociales – </w:t>
      </w:r>
      <w:proofErr w:type="spellStart"/>
      <w:r w:rsidRPr="00B43E2E">
        <w:rPr>
          <w:rFonts w:asciiTheme="minorHAnsi" w:hAnsiTheme="minorHAnsi" w:cs="Arial"/>
          <w:sz w:val="22"/>
          <w:szCs w:val="22"/>
        </w:rPr>
        <w:t>Universidad</w:t>
      </w:r>
      <w:proofErr w:type="spellEnd"/>
      <w:r w:rsidRPr="00B43E2E">
        <w:rPr>
          <w:rFonts w:asciiTheme="minorHAnsi" w:hAnsiTheme="minorHAnsi" w:cs="Arial"/>
          <w:sz w:val="22"/>
          <w:szCs w:val="22"/>
        </w:rPr>
        <w:t xml:space="preserve"> </w:t>
      </w:r>
      <w:proofErr w:type="spellStart"/>
      <w:r w:rsidRPr="00B43E2E">
        <w:rPr>
          <w:rFonts w:asciiTheme="minorHAnsi" w:hAnsiTheme="minorHAnsi" w:cs="Arial"/>
          <w:sz w:val="22"/>
          <w:szCs w:val="22"/>
        </w:rPr>
        <w:t>Autonoma</w:t>
      </w:r>
      <w:proofErr w:type="spellEnd"/>
      <w:r w:rsidRPr="00B43E2E">
        <w:rPr>
          <w:rFonts w:asciiTheme="minorHAnsi" w:hAnsiTheme="minorHAnsi" w:cs="Arial"/>
          <w:sz w:val="22"/>
          <w:szCs w:val="22"/>
        </w:rPr>
        <w:t xml:space="preserve"> </w:t>
      </w:r>
      <w:proofErr w:type="spellStart"/>
      <w:r w:rsidRPr="00B43E2E">
        <w:rPr>
          <w:rFonts w:asciiTheme="minorHAnsi" w:hAnsiTheme="minorHAnsi" w:cs="Arial"/>
          <w:sz w:val="22"/>
          <w:szCs w:val="22"/>
        </w:rPr>
        <w:t>Metropolitana</w:t>
      </w:r>
      <w:proofErr w:type="spellEnd"/>
      <w:r w:rsidRPr="00B43E2E">
        <w:rPr>
          <w:rFonts w:asciiTheme="minorHAnsi" w:hAnsiTheme="minorHAnsi" w:cs="Arial"/>
          <w:sz w:val="22"/>
          <w:szCs w:val="22"/>
        </w:rPr>
        <w:t>, Xochimilco (Mexico, Mexique)</w:t>
      </w: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Benoît </w:t>
      </w:r>
      <w:proofErr w:type="spellStart"/>
      <w:r w:rsidRPr="002C4CD0">
        <w:rPr>
          <w:rFonts w:asciiTheme="minorHAnsi" w:hAnsiTheme="minorHAnsi" w:cs="Arial"/>
          <w:b/>
          <w:sz w:val="22"/>
          <w:szCs w:val="22"/>
        </w:rPr>
        <w:t>Castelnérac</w:t>
      </w:r>
      <w:proofErr w:type="spellEnd"/>
      <w:r w:rsidRPr="002C4CD0">
        <w:rPr>
          <w:rFonts w:asciiTheme="minorHAnsi" w:hAnsiTheme="minorHAnsi" w:cs="Arial"/>
          <w:sz w:val="22"/>
          <w:szCs w:val="22"/>
        </w:rPr>
        <w:t>, Professeur de philosophie et d’éthique appliquée – Université de Sherbrooke (Québec, Canada)</w:t>
      </w: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Marina </w:t>
      </w:r>
      <w:proofErr w:type="spellStart"/>
      <w:r w:rsidRPr="00B43E2E">
        <w:rPr>
          <w:rFonts w:asciiTheme="minorHAnsi" w:hAnsiTheme="minorHAnsi" w:cs="Arial"/>
          <w:b/>
          <w:sz w:val="22"/>
          <w:szCs w:val="22"/>
        </w:rPr>
        <w:t>Casula</w:t>
      </w:r>
      <w:proofErr w:type="spellEnd"/>
      <w:r w:rsidRPr="002C4CD0">
        <w:rPr>
          <w:rFonts w:asciiTheme="minorHAnsi" w:hAnsiTheme="minorHAnsi" w:cs="Arial"/>
          <w:sz w:val="22"/>
          <w:szCs w:val="22"/>
        </w:rPr>
        <w:t>, Maître de conférences en sociologie – Université Toulouse 1.</w:t>
      </w: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Benoît </w:t>
      </w:r>
      <w:proofErr w:type="spellStart"/>
      <w:r w:rsidRPr="00B43E2E">
        <w:rPr>
          <w:rFonts w:asciiTheme="minorHAnsi" w:hAnsiTheme="minorHAnsi" w:cs="Arial"/>
          <w:b/>
          <w:sz w:val="22"/>
          <w:szCs w:val="22"/>
        </w:rPr>
        <w:t>Feildel</w:t>
      </w:r>
      <w:proofErr w:type="spellEnd"/>
      <w:r w:rsidRPr="002C4CD0">
        <w:rPr>
          <w:rFonts w:asciiTheme="minorHAnsi" w:hAnsiTheme="minorHAnsi" w:cs="Arial"/>
          <w:sz w:val="22"/>
          <w:szCs w:val="22"/>
        </w:rPr>
        <w:t>, Maître de conférences en aménagement de l’espace et urbanisme – Université de Tours.</w:t>
      </w:r>
    </w:p>
    <w:p w:rsidR="002C4CD0" w:rsidRPr="002C4CD0" w:rsidRDefault="002C4CD0" w:rsidP="002C4CD0">
      <w:pPr>
        <w:tabs>
          <w:tab w:val="left" w:pos="7380"/>
        </w:tabs>
        <w:jc w:val="both"/>
        <w:rPr>
          <w:rFonts w:asciiTheme="minorHAnsi" w:hAnsiTheme="minorHAnsi" w:cs="Arial"/>
          <w:sz w:val="22"/>
          <w:szCs w:val="22"/>
        </w:rPr>
      </w:pPr>
      <w:proofErr w:type="spellStart"/>
      <w:r w:rsidRPr="002C4CD0">
        <w:rPr>
          <w:rFonts w:asciiTheme="minorHAnsi" w:hAnsiTheme="minorHAnsi" w:cs="Arial"/>
          <w:sz w:val="22"/>
          <w:szCs w:val="22"/>
        </w:rPr>
        <w:t>Jac</w:t>
      </w:r>
      <w:proofErr w:type="spellEnd"/>
      <w:r w:rsidRPr="002C4CD0">
        <w:rPr>
          <w:rFonts w:asciiTheme="minorHAnsi" w:hAnsiTheme="minorHAnsi" w:cs="Arial"/>
          <w:sz w:val="22"/>
          <w:szCs w:val="22"/>
        </w:rPr>
        <w:t xml:space="preserve"> </w:t>
      </w:r>
      <w:r w:rsidRPr="00B43E2E">
        <w:rPr>
          <w:rFonts w:asciiTheme="minorHAnsi" w:hAnsiTheme="minorHAnsi" w:cs="Arial"/>
          <w:b/>
          <w:sz w:val="22"/>
          <w:szCs w:val="22"/>
        </w:rPr>
        <w:t>Fol</w:t>
      </w:r>
      <w:r w:rsidRPr="002C4CD0">
        <w:rPr>
          <w:rFonts w:asciiTheme="minorHAnsi" w:hAnsiTheme="minorHAnsi" w:cs="Arial"/>
          <w:sz w:val="22"/>
          <w:szCs w:val="22"/>
        </w:rPr>
        <w:t>, Professeur de philosophie – Ecole d’Architecture Paris-</w:t>
      </w:r>
      <w:proofErr w:type="spellStart"/>
      <w:r w:rsidRPr="002C4CD0">
        <w:rPr>
          <w:rFonts w:asciiTheme="minorHAnsi" w:hAnsiTheme="minorHAnsi" w:cs="Arial"/>
          <w:sz w:val="22"/>
          <w:szCs w:val="22"/>
        </w:rPr>
        <w:t>Malaquais</w:t>
      </w:r>
      <w:proofErr w:type="spellEnd"/>
      <w:r w:rsidRPr="002C4CD0">
        <w:rPr>
          <w:rFonts w:asciiTheme="minorHAnsi" w:hAnsiTheme="minorHAnsi" w:cs="Arial"/>
          <w:sz w:val="22"/>
          <w:szCs w:val="22"/>
        </w:rPr>
        <w:t>.</w:t>
      </w: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Marie-José </w:t>
      </w:r>
      <w:r w:rsidRPr="002C4CD0">
        <w:rPr>
          <w:rFonts w:asciiTheme="minorHAnsi" w:hAnsiTheme="minorHAnsi" w:cs="Arial"/>
          <w:b/>
          <w:sz w:val="22"/>
          <w:szCs w:val="22"/>
        </w:rPr>
        <w:t>Fortin</w:t>
      </w:r>
      <w:r w:rsidRPr="002C4CD0">
        <w:rPr>
          <w:rFonts w:asciiTheme="minorHAnsi" w:hAnsiTheme="minorHAnsi" w:cs="Arial"/>
          <w:sz w:val="22"/>
          <w:szCs w:val="22"/>
        </w:rPr>
        <w:t>, Professeure, Titulaire de la Chaire de recherche du Canada en développement régional et territorial – Université du Québec à Rimouski (Québec, Canada)</w:t>
      </w: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David </w:t>
      </w:r>
      <w:proofErr w:type="spellStart"/>
      <w:r w:rsidRPr="002C4CD0">
        <w:rPr>
          <w:rFonts w:asciiTheme="minorHAnsi" w:hAnsiTheme="minorHAnsi" w:cs="Arial"/>
          <w:b/>
          <w:sz w:val="22"/>
          <w:szCs w:val="22"/>
        </w:rPr>
        <w:t>Prosperi</w:t>
      </w:r>
      <w:proofErr w:type="spellEnd"/>
      <w:r>
        <w:rPr>
          <w:rFonts w:asciiTheme="minorHAnsi" w:hAnsiTheme="minorHAnsi" w:cs="Arial"/>
          <w:sz w:val="22"/>
          <w:szCs w:val="22"/>
        </w:rPr>
        <w:t xml:space="preserve">, Professeur en urbanisme – </w:t>
      </w:r>
      <w:r w:rsidRPr="002C4CD0">
        <w:rPr>
          <w:rFonts w:asciiTheme="minorHAnsi" w:hAnsiTheme="minorHAnsi" w:cs="Arial"/>
          <w:sz w:val="22"/>
          <w:szCs w:val="22"/>
        </w:rPr>
        <w:t>Université de Floride (Floride, USA)</w:t>
      </w:r>
      <w:r>
        <w:rPr>
          <w:rFonts w:asciiTheme="minorHAnsi" w:hAnsiTheme="minorHAnsi" w:cs="Arial"/>
          <w:sz w:val="22"/>
          <w:szCs w:val="22"/>
        </w:rPr>
        <w:t>.</w:t>
      </w: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Roland </w:t>
      </w:r>
      <w:r w:rsidRPr="00B43E2E">
        <w:rPr>
          <w:rFonts w:asciiTheme="minorHAnsi" w:hAnsiTheme="minorHAnsi" w:cs="Arial"/>
          <w:b/>
          <w:sz w:val="22"/>
          <w:szCs w:val="22"/>
        </w:rPr>
        <w:t>Raymond</w:t>
      </w:r>
      <w:r w:rsidRPr="002C4CD0">
        <w:rPr>
          <w:rFonts w:asciiTheme="minorHAnsi" w:hAnsiTheme="minorHAnsi" w:cs="Arial"/>
          <w:sz w:val="22"/>
          <w:szCs w:val="22"/>
        </w:rPr>
        <w:t>, Maître de conférences en sociologie – Université de Savoie.</w:t>
      </w: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Pascal </w:t>
      </w:r>
      <w:proofErr w:type="spellStart"/>
      <w:r w:rsidRPr="00B43E2E">
        <w:rPr>
          <w:rFonts w:asciiTheme="minorHAnsi" w:hAnsiTheme="minorHAnsi" w:cs="Arial"/>
          <w:b/>
          <w:sz w:val="22"/>
          <w:szCs w:val="22"/>
        </w:rPr>
        <w:t>Roggero</w:t>
      </w:r>
      <w:proofErr w:type="spellEnd"/>
      <w:r w:rsidRPr="002C4CD0">
        <w:rPr>
          <w:rFonts w:asciiTheme="minorHAnsi" w:hAnsiTheme="minorHAnsi" w:cs="Arial"/>
          <w:sz w:val="22"/>
          <w:szCs w:val="22"/>
        </w:rPr>
        <w:t>, Professeur en sociologie – Université Toulouse 1.</w:t>
      </w:r>
    </w:p>
    <w:p w:rsidR="002C4CD0" w:rsidRPr="002C4CD0" w:rsidRDefault="002C4CD0" w:rsidP="002C4CD0">
      <w:pPr>
        <w:tabs>
          <w:tab w:val="left" w:pos="7380"/>
        </w:tabs>
        <w:jc w:val="both"/>
        <w:rPr>
          <w:rFonts w:asciiTheme="minorHAnsi" w:hAnsiTheme="minorHAnsi" w:cs="Arial"/>
          <w:sz w:val="22"/>
          <w:szCs w:val="22"/>
        </w:rPr>
      </w:pPr>
      <w:r w:rsidRPr="002C4CD0">
        <w:rPr>
          <w:rFonts w:asciiTheme="minorHAnsi" w:hAnsiTheme="minorHAnsi" w:cs="Arial"/>
          <w:sz w:val="22"/>
          <w:szCs w:val="22"/>
        </w:rPr>
        <w:t xml:space="preserve">Serge </w:t>
      </w:r>
      <w:r w:rsidRPr="00B43E2E">
        <w:rPr>
          <w:rFonts w:asciiTheme="minorHAnsi" w:hAnsiTheme="minorHAnsi" w:cs="Arial"/>
          <w:b/>
          <w:sz w:val="22"/>
          <w:szCs w:val="22"/>
        </w:rPr>
        <w:t>Thibault</w:t>
      </w:r>
      <w:r w:rsidRPr="002C4CD0">
        <w:rPr>
          <w:rFonts w:asciiTheme="minorHAnsi" w:hAnsiTheme="minorHAnsi" w:cs="Arial"/>
          <w:sz w:val="22"/>
          <w:szCs w:val="22"/>
        </w:rPr>
        <w:t>, Professeur en aménagement de l’espace et urbanisme – Université de Tours.</w:t>
      </w:r>
    </w:p>
    <w:p w:rsidR="002C4CD0" w:rsidRDefault="002C4CD0" w:rsidP="002C4CD0">
      <w:pPr>
        <w:jc w:val="both"/>
        <w:rPr>
          <w:rFonts w:asciiTheme="minorHAnsi" w:hAnsiTheme="minorHAnsi"/>
          <w:sz w:val="22"/>
          <w:szCs w:val="22"/>
        </w:rPr>
      </w:pPr>
    </w:p>
    <w:p w:rsidR="00B43E2E" w:rsidRPr="00B43E2E" w:rsidRDefault="00B43E2E" w:rsidP="002C4CD0">
      <w:pPr>
        <w:jc w:val="both"/>
        <w:rPr>
          <w:rFonts w:asciiTheme="minorHAnsi" w:hAnsiTheme="minorHAnsi"/>
          <w:sz w:val="22"/>
          <w:szCs w:val="22"/>
        </w:rPr>
      </w:pPr>
    </w:p>
    <w:p w:rsidR="000D7468" w:rsidRDefault="000D7468">
      <w:pPr>
        <w:spacing w:line="276" w:lineRule="auto"/>
        <w:rPr>
          <w:rFonts w:asciiTheme="minorHAnsi" w:hAnsiTheme="minorHAnsi"/>
          <w:sz w:val="22"/>
          <w:szCs w:val="22"/>
        </w:rPr>
      </w:pPr>
      <w:r>
        <w:rPr>
          <w:rFonts w:asciiTheme="minorHAnsi" w:hAnsiTheme="minorHAnsi"/>
          <w:sz w:val="22"/>
          <w:szCs w:val="22"/>
        </w:rPr>
        <w:br w:type="page"/>
      </w:r>
    </w:p>
    <w:p w:rsidR="00B43E2E" w:rsidRPr="00B43E2E" w:rsidRDefault="00B43E2E" w:rsidP="002C4CD0">
      <w:pPr>
        <w:jc w:val="both"/>
        <w:rPr>
          <w:rFonts w:asciiTheme="minorHAnsi" w:hAnsiTheme="minorHAnsi"/>
          <w:sz w:val="22"/>
          <w:szCs w:val="22"/>
        </w:rPr>
      </w:pPr>
    </w:p>
    <w:p w:rsidR="002C4CD0" w:rsidRPr="00B43E2E" w:rsidRDefault="002C4CD0" w:rsidP="002C4CD0">
      <w:pPr>
        <w:jc w:val="center"/>
        <w:rPr>
          <w:rFonts w:asciiTheme="minorHAnsi" w:hAnsiTheme="minorHAnsi"/>
          <w:b/>
          <w:sz w:val="22"/>
          <w:szCs w:val="22"/>
        </w:rPr>
      </w:pPr>
      <w:r w:rsidRPr="00B43E2E">
        <w:rPr>
          <w:rFonts w:asciiTheme="minorHAnsi" w:hAnsiTheme="minorHAnsi"/>
          <w:b/>
          <w:sz w:val="22"/>
          <w:szCs w:val="22"/>
        </w:rPr>
        <w:t>Modalités pratiques</w:t>
      </w:r>
    </w:p>
    <w:p w:rsidR="00FA4269" w:rsidRPr="00B43E2E" w:rsidRDefault="00FA4269" w:rsidP="002C4CD0">
      <w:pPr>
        <w:jc w:val="both"/>
        <w:rPr>
          <w:rFonts w:asciiTheme="minorHAnsi" w:hAnsiTheme="minorHAnsi"/>
          <w:sz w:val="22"/>
          <w:szCs w:val="22"/>
        </w:rPr>
      </w:pPr>
    </w:p>
    <w:p w:rsidR="00FA4269" w:rsidRPr="00B43E2E" w:rsidRDefault="00FA4269" w:rsidP="002C4CD0">
      <w:pPr>
        <w:jc w:val="both"/>
        <w:rPr>
          <w:rFonts w:asciiTheme="minorHAnsi" w:hAnsiTheme="minorHAnsi"/>
          <w:sz w:val="22"/>
          <w:szCs w:val="22"/>
        </w:rPr>
      </w:pPr>
      <w:r w:rsidRPr="00B43E2E">
        <w:rPr>
          <w:rFonts w:asciiTheme="minorHAnsi" w:hAnsiTheme="minorHAnsi"/>
          <w:sz w:val="22"/>
          <w:szCs w:val="22"/>
        </w:rPr>
        <w:t xml:space="preserve">Cet appel à communications s’adresse aux chercheurs et enseignants-chercheurs ainsi qu’aux doctorants en sciences </w:t>
      </w:r>
      <w:r w:rsidR="00417B07" w:rsidRPr="00B43E2E">
        <w:rPr>
          <w:rFonts w:asciiTheme="minorHAnsi" w:hAnsiTheme="minorHAnsi"/>
          <w:sz w:val="22"/>
          <w:szCs w:val="22"/>
        </w:rPr>
        <w:t xml:space="preserve">économiques et </w:t>
      </w:r>
      <w:r w:rsidRPr="00B43E2E">
        <w:rPr>
          <w:rFonts w:asciiTheme="minorHAnsi" w:hAnsiTheme="minorHAnsi"/>
          <w:sz w:val="22"/>
          <w:szCs w:val="22"/>
        </w:rPr>
        <w:t>sociales</w:t>
      </w:r>
      <w:r w:rsidR="00417B07" w:rsidRPr="00B43E2E">
        <w:rPr>
          <w:rFonts w:asciiTheme="minorHAnsi" w:hAnsiTheme="minorHAnsi"/>
          <w:sz w:val="22"/>
          <w:szCs w:val="22"/>
        </w:rPr>
        <w:t>, en sciences humaines,</w:t>
      </w:r>
      <w:r w:rsidRPr="00B43E2E">
        <w:rPr>
          <w:rFonts w:asciiTheme="minorHAnsi" w:hAnsiTheme="minorHAnsi"/>
          <w:sz w:val="22"/>
          <w:szCs w:val="22"/>
        </w:rPr>
        <w:t xml:space="preserve"> en sciences de l’action</w:t>
      </w:r>
      <w:r w:rsidR="00417B07" w:rsidRPr="00B43E2E">
        <w:rPr>
          <w:rFonts w:asciiTheme="minorHAnsi" w:hAnsiTheme="minorHAnsi"/>
          <w:sz w:val="22"/>
          <w:szCs w:val="22"/>
        </w:rPr>
        <w:t>, de la décision et de la gestion</w:t>
      </w:r>
      <w:r w:rsidRPr="00B43E2E">
        <w:rPr>
          <w:rFonts w:asciiTheme="minorHAnsi" w:hAnsiTheme="minorHAnsi"/>
          <w:sz w:val="22"/>
          <w:szCs w:val="22"/>
        </w:rPr>
        <w:t xml:space="preserve">, mais aussi en philosophie, en droit… en mesure d’apporter </w:t>
      </w:r>
      <w:r w:rsidR="00417B07" w:rsidRPr="00B43E2E">
        <w:rPr>
          <w:rFonts w:asciiTheme="minorHAnsi" w:hAnsiTheme="minorHAnsi"/>
          <w:sz w:val="22"/>
          <w:szCs w:val="22"/>
        </w:rPr>
        <w:t>des</w:t>
      </w:r>
      <w:r w:rsidRPr="00B43E2E">
        <w:rPr>
          <w:rFonts w:asciiTheme="minorHAnsi" w:hAnsiTheme="minorHAnsi"/>
          <w:sz w:val="22"/>
          <w:szCs w:val="22"/>
        </w:rPr>
        <w:t xml:space="preserve"> élément</w:t>
      </w:r>
      <w:r w:rsidR="00417B07" w:rsidRPr="00B43E2E">
        <w:rPr>
          <w:rFonts w:asciiTheme="minorHAnsi" w:hAnsiTheme="minorHAnsi"/>
          <w:sz w:val="22"/>
          <w:szCs w:val="22"/>
        </w:rPr>
        <w:t>s</w:t>
      </w:r>
      <w:r w:rsidRPr="00B43E2E">
        <w:rPr>
          <w:rFonts w:asciiTheme="minorHAnsi" w:hAnsiTheme="minorHAnsi"/>
          <w:sz w:val="22"/>
          <w:szCs w:val="22"/>
        </w:rPr>
        <w:t xml:space="preserve"> de compréhension, de critique </w:t>
      </w:r>
      <w:r w:rsidR="00ED09B4">
        <w:rPr>
          <w:rFonts w:asciiTheme="minorHAnsi" w:hAnsiTheme="minorHAnsi"/>
          <w:sz w:val="22"/>
          <w:szCs w:val="22"/>
        </w:rPr>
        <w:t>et</w:t>
      </w:r>
      <w:r w:rsidRPr="00B43E2E">
        <w:rPr>
          <w:rFonts w:asciiTheme="minorHAnsi" w:hAnsiTheme="minorHAnsi"/>
          <w:sz w:val="22"/>
          <w:szCs w:val="22"/>
        </w:rPr>
        <w:t xml:space="preserve"> de débat relatif</w:t>
      </w:r>
      <w:r w:rsidR="00417B07" w:rsidRPr="00B43E2E">
        <w:rPr>
          <w:rFonts w:asciiTheme="minorHAnsi" w:hAnsiTheme="minorHAnsi"/>
          <w:sz w:val="22"/>
          <w:szCs w:val="22"/>
        </w:rPr>
        <w:t>s</w:t>
      </w:r>
      <w:r w:rsidRPr="00B43E2E">
        <w:rPr>
          <w:rFonts w:asciiTheme="minorHAnsi" w:hAnsiTheme="minorHAnsi"/>
          <w:sz w:val="22"/>
          <w:szCs w:val="22"/>
        </w:rPr>
        <w:t xml:space="preserve"> au projet appliqué aux territoires</w:t>
      </w:r>
    </w:p>
    <w:p w:rsidR="00FA4269" w:rsidRPr="000D7468" w:rsidRDefault="00FA4269" w:rsidP="002C4CD0">
      <w:pPr>
        <w:jc w:val="both"/>
        <w:rPr>
          <w:rFonts w:asciiTheme="minorHAnsi" w:hAnsiTheme="minorHAnsi"/>
          <w:sz w:val="22"/>
          <w:szCs w:val="22"/>
        </w:rPr>
      </w:pPr>
      <w:r w:rsidRPr="00B43E2E">
        <w:rPr>
          <w:rFonts w:asciiTheme="minorHAnsi" w:hAnsiTheme="minorHAnsi"/>
          <w:sz w:val="22"/>
          <w:szCs w:val="22"/>
        </w:rPr>
        <w:t>Seront privilégiées</w:t>
      </w:r>
      <w:r w:rsidRPr="000D7468">
        <w:rPr>
          <w:rFonts w:asciiTheme="minorHAnsi" w:hAnsiTheme="minorHAnsi"/>
          <w:sz w:val="22"/>
          <w:szCs w:val="22"/>
        </w:rPr>
        <w:t xml:space="preserve"> les propositions qui s’attacheront à faire le lien entre approches théoriques et résultats empiriques.</w:t>
      </w:r>
    </w:p>
    <w:p w:rsidR="00FA4269" w:rsidRPr="000D7468" w:rsidRDefault="00FA4269" w:rsidP="002C4CD0">
      <w:pPr>
        <w:jc w:val="both"/>
        <w:rPr>
          <w:rFonts w:asciiTheme="minorHAnsi" w:hAnsiTheme="minorHAnsi"/>
          <w:sz w:val="22"/>
          <w:szCs w:val="22"/>
        </w:rPr>
      </w:pPr>
      <w:r w:rsidRPr="000D7468">
        <w:rPr>
          <w:rFonts w:asciiTheme="minorHAnsi" w:hAnsiTheme="minorHAnsi"/>
          <w:sz w:val="22"/>
          <w:szCs w:val="22"/>
        </w:rPr>
        <w:t>Le comité scientifique veillera à la diversité disciplinaire des propositions.</w:t>
      </w:r>
    </w:p>
    <w:p w:rsidR="00FA4269" w:rsidRPr="000D7468" w:rsidRDefault="00FA4269" w:rsidP="002C4CD0">
      <w:pPr>
        <w:jc w:val="both"/>
        <w:rPr>
          <w:rFonts w:asciiTheme="minorHAnsi" w:hAnsiTheme="minorHAnsi" w:cs="Arial"/>
          <w:sz w:val="22"/>
          <w:szCs w:val="22"/>
        </w:rPr>
      </w:pPr>
    </w:p>
    <w:p w:rsidR="00B43E2E" w:rsidRPr="000D7468" w:rsidRDefault="00B43E2E" w:rsidP="002C4CD0">
      <w:pPr>
        <w:jc w:val="both"/>
        <w:rPr>
          <w:rFonts w:asciiTheme="minorHAnsi" w:hAnsiTheme="minorHAnsi" w:cs="Arial"/>
          <w:sz w:val="22"/>
          <w:szCs w:val="22"/>
        </w:rPr>
      </w:pPr>
      <w:r w:rsidRPr="000D7468">
        <w:rPr>
          <w:rFonts w:asciiTheme="minorHAnsi" w:hAnsiTheme="minorHAnsi" w:cs="Arial"/>
          <w:sz w:val="22"/>
          <w:szCs w:val="22"/>
        </w:rPr>
        <w:t>Deux modes de participation sont proposés :</w:t>
      </w:r>
    </w:p>
    <w:p w:rsidR="00DD37A3" w:rsidRPr="000D7468" w:rsidRDefault="00B43E2E" w:rsidP="002C4CD0">
      <w:pPr>
        <w:pStyle w:val="Paragraphedeliste"/>
        <w:numPr>
          <w:ilvl w:val="0"/>
          <w:numId w:val="2"/>
        </w:numPr>
        <w:jc w:val="both"/>
        <w:rPr>
          <w:rFonts w:asciiTheme="minorHAnsi" w:hAnsiTheme="minorHAnsi"/>
          <w:sz w:val="22"/>
          <w:szCs w:val="22"/>
        </w:rPr>
      </w:pPr>
      <w:r w:rsidRPr="000D7468">
        <w:rPr>
          <w:rFonts w:asciiTheme="minorHAnsi" w:hAnsiTheme="minorHAnsi" w:cs="Arial"/>
          <w:sz w:val="22"/>
          <w:szCs w:val="22"/>
        </w:rPr>
        <w:t>Des</w:t>
      </w:r>
      <w:r w:rsidRPr="000D7468">
        <w:rPr>
          <w:rFonts w:asciiTheme="minorHAnsi" w:hAnsiTheme="minorHAnsi" w:cs="Arial"/>
          <w:b/>
          <w:sz w:val="22"/>
          <w:szCs w:val="22"/>
        </w:rPr>
        <w:t xml:space="preserve"> communications classiques</w:t>
      </w:r>
      <w:r w:rsidRPr="00AA30A9">
        <w:rPr>
          <w:rFonts w:asciiTheme="minorHAnsi" w:hAnsiTheme="minorHAnsi" w:cs="Arial"/>
          <w:b/>
          <w:sz w:val="22"/>
          <w:szCs w:val="22"/>
        </w:rPr>
        <w:t> :</w:t>
      </w:r>
    </w:p>
    <w:p w:rsidR="00174AF9" w:rsidRPr="000D7468" w:rsidRDefault="00B43E2E" w:rsidP="00174AF9">
      <w:pPr>
        <w:pStyle w:val="Paragraphedeliste"/>
        <w:numPr>
          <w:ilvl w:val="1"/>
          <w:numId w:val="2"/>
        </w:numPr>
        <w:jc w:val="both"/>
        <w:rPr>
          <w:rFonts w:asciiTheme="minorHAnsi" w:hAnsiTheme="minorHAnsi"/>
          <w:sz w:val="22"/>
          <w:szCs w:val="22"/>
        </w:rPr>
      </w:pPr>
      <w:r w:rsidRPr="000D7468">
        <w:rPr>
          <w:rFonts w:asciiTheme="minorHAnsi" w:hAnsiTheme="minorHAnsi" w:cs="Arial"/>
          <w:sz w:val="22"/>
          <w:szCs w:val="22"/>
        </w:rPr>
        <w:t>l</w:t>
      </w:r>
      <w:r w:rsidR="00423AE8">
        <w:rPr>
          <w:rFonts w:asciiTheme="minorHAnsi" w:hAnsiTheme="minorHAnsi"/>
          <w:sz w:val="22"/>
          <w:szCs w:val="22"/>
        </w:rPr>
        <w:t xml:space="preserve">es résumés </w:t>
      </w:r>
      <w:r w:rsidR="00FA4269" w:rsidRPr="000D7468">
        <w:rPr>
          <w:rFonts w:asciiTheme="minorHAnsi" w:hAnsiTheme="minorHAnsi"/>
          <w:sz w:val="22"/>
          <w:szCs w:val="22"/>
        </w:rPr>
        <w:t>de communication</w:t>
      </w:r>
      <w:r w:rsidR="00423AE8">
        <w:rPr>
          <w:rFonts w:asciiTheme="minorHAnsi" w:hAnsiTheme="minorHAnsi"/>
          <w:sz w:val="22"/>
          <w:szCs w:val="22"/>
        </w:rPr>
        <w:t xml:space="preserve"> proposés, rédigé</w:t>
      </w:r>
      <w:r w:rsidR="00FA4269" w:rsidRPr="000D7468">
        <w:rPr>
          <w:rFonts w:asciiTheme="minorHAnsi" w:hAnsiTheme="minorHAnsi"/>
          <w:sz w:val="22"/>
          <w:szCs w:val="22"/>
        </w:rPr>
        <w:t xml:space="preserve">s en français ou en anglais, devront indiquer : nom, prénom, adresse électronique, statut et institution d’attache du ou des auteur(s). Ils </w:t>
      </w:r>
      <w:r w:rsidR="00DC3C23">
        <w:rPr>
          <w:rFonts w:asciiTheme="minorHAnsi" w:hAnsiTheme="minorHAnsi"/>
          <w:sz w:val="22"/>
          <w:szCs w:val="22"/>
        </w:rPr>
        <w:t>préciseront l’axe, éventuellement les axes dans lesquel</w:t>
      </w:r>
      <w:r w:rsidR="00AA30A9">
        <w:rPr>
          <w:rFonts w:asciiTheme="minorHAnsi" w:hAnsiTheme="minorHAnsi"/>
          <w:sz w:val="22"/>
          <w:szCs w:val="22"/>
        </w:rPr>
        <w:t>s</w:t>
      </w:r>
      <w:r w:rsidR="00DC3C23">
        <w:rPr>
          <w:rFonts w:asciiTheme="minorHAnsi" w:hAnsiTheme="minorHAnsi"/>
          <w:sz w:val="22"/>
          <w:szCs w:val="22"/>
        </w:rPr>
        <w:t xml:space="preserve"> ils s’inscrivent et </w:t>
      </w:r>
      <w:r w:rsidR="00FA4269" w:rsidRPr="000D7468">
        <w:rPr>
          <w:rFonts w:asciiTheme="minorHAnsi" w:hAnsiTheme="minorHAnsi"/>
          <w:sz w:val="22"/>
          <w:szCs w:val="22"/>
        </w:rPr>
        <w:t>comp</w:t>
      </w:r>
      <w:r w:rsidR="00ED09B4">
        <w:rPr>
          <w:rFonts w:asciiTheme="minorHAnsi" w:hAnsiTheme="minorHAnsi"/>
          <w:sz w:val="22"/>
          <w:szCs w:val="22"/>
        </w:rPr>
        <w:t>te</w:t>
      </w:r>
      <w:r w:rsidR="00FA4269" w:rsidRPr="000D7468">
        <w:rPr>
          <w:rFonts w:asciiTheme="minorHAnsi" w:hAnsiTheme="minorHAnsi"/>
          <w:sz w:val="22"/>
          <w:szCs w:val="22"/>
        </w:rPr>
        <w:t xml:space="preserve">ront </w:t>
      </w:r>
      <w:r w:rsidR="00DC3C23">
        <w:rPr>
          <w:rFonts w:asciiTheme="minorHAnsi" w:hAnsiTheme="minorHAnsi"/>
          <w:sz w:val="22"/>
          <w:szCs w:val="22"/>
        </w:rPr>
        <w:t xml:space="preserve">au maximum </w:t>
      </w:r>
      <w:r w:rsidR="00FA4269" w:rsidRPr="000D7468">
        <w:rPr>
          <w:rFonts w:asciiTheme="minorHAnsi" w:hAnsiTheme="minorHAnsi"/>
          <w:sz w:val="22"/>
          <w:szCs w:val="22"/>
        </w:rPr>
        <w:t>2500 signes (espaces compris, notes et bibliographie incluses)</w:t>
      </w:r>
      <w:r w:rsidR="00E753E3">
        <w:rPr>
          <w:rFonts w:asciiTheme="minorHAnsi" w:hAnsiTheme="minorHAnsi"/>
          <w:sz w:val="22"/>
          <w:szCs w:val="22"/>
        </w:rPr>
        <w:t>. Ils</w:t>
      </w:r>
      <w:r w:rsidR="00FA4269" w:rsidRPr="000D7468">
        <w:rPr>
          <w:rFonts w:asciiTheme="minorHAnsi" w:hAnsiTheme="minorHAnsi"/>
          <w:sz w:val="22"/>
          <w:szCs w:val="22"/>
        </w:rPr>
        <w:t xml:space="preserve"> devront être transmis au plus tard le </w:t>
      </w:r>
      <w:r w:rsidRPr="000D7468">
        <w:rPr>
          <w:rFonts w:asciiTheme="minorHAnsi" w:hAnsiTheme="minorHAnsi"/>
          <w:sz w:val="22"/>
          <w:szCs w:val="22"/>
        </w:rPr>
        <w:t>21</w:t>
      </w:r>
      <w:r w:rsidR="00FA4269" w:rsidRPr="000D7468">
        <w:rPr>
          <w:rFonts w:asciiTheme="minorHAnsi" w:hAnsiTheme="minorHAnsi"/>
          <w:sz w:val="22"/>
          <w:szCs w:val="22"/>
        </w:rPr>
        <w:t xml:space="preserve"> février 2014, </w:t>
      </w:r>
      <w:r w:rsidR="00DD37A3" w:rsidRPr="000D7468">
        <w:rPr>
          <w:rFonts w:asciiTheme="minorHAnsi" w:hAnsiTheme="minorHAnsi"/>
          <w:sz w:val="22"/>
          <w:szCs w:val="22"/>
        </w:rPr>
        <w:t>au</w:t>
      </w:r>
      <w:r w:rsidR="00FA4269" w:rsidRPr="000D7468">
        <w:rPr>
          <w:rFonts w:asciiTheme="minorHAnsi" w:hAnsiTheme="minorHAnsi"/>
          <w:sz w:val="22"/>
          <w:szCs w:val="22"/>
        </w:rPr>
        <w:t xml:space="preserve"> format Word</w:t>
      </w:r>
      <w:r w:rsidR="00DD37A3" w:rsidRPr="000D7468">
        <w:rPr>
          <w:rFonts w:asciiTheme="minorHAnsi" w:hAnsiTheme="minorHAnsi"/>
          <w:sz w:val="22"/>
          <w:szCs w:val="22"/>
        </w:rPr>
        <w:t xml:space="preserve"> (.</w:t>
      </w:r>
      <w:proofErr w:type="spellStart"/>
      <w:r w:rsidR="00DD37A3" w:rsidRPr="000D7468">
        <w:rPr>
          <w:rFonts w:asciiTheme="minorHAnsi" w:hAnsiTheme="minorHAnsi"/>
          <w:sz w:val="22"/>
          <w:szCs w:val="22"/>
        </w:rPr>
        <w:t>rtf</w:t>
      </w:r>
      <w:proofErr w:type="spellEnd"/>
      <w:r w:rsidR="00DD37A3" w:rsidRPr="000D7468">
        <w:rPr>
          <w:rFonts w:asciiTheme="minorHAnsi" w:hAnsiTheme="minorHAnsi"/>
          <w:sz w:val="22"/>
          <w:szCs w:val="22"/>
        </w:rPr>
        <w:t>, .doc ou .</w:t>
      </w:r>
      <w:proofErr w:type="spellStart"/>
      <w:r w:rsidR="00DD37A3" w:rsidRPr="000D7468">
        <w:rPr>
          <w:rFonts w:asciiTheme="minorHAnsi" w:hAnsiTheme="minorHAnsi"/>
          <w:sz w:val="22"/>
          <w:szCs w:val="22"/>
        </w:rPr>
        <w:t>docx</w:t>
      </w:r>
      <w:proofErr w:type="spellEnd"/>
      <w:r w:rsidR="00DD37A3" w:rsidRPr="000D7468">
        <w:rPr>
          <w:rFonts w:asciiTheme="minorHAnsi" w:hAnsiTheme="minorHAnsi"/>
          <w:sz w:val="22"/>
          <w:szCs w:val="22"/>
        </w:rPr>
        <w:t>)</w:t>
      </w:r>
      <w:r w:rsidR="00FA4269" w:rsidRPr="000D7468">
        <w:rPr>
          <w:rFonts w:asciiTheme="minorHAnsi" w:hAnsiTheme="minorHAnsi"/>
          <w:sz w:val="22"/>
          <w:szCs w:val="22"/>
        </w:rPr>
        <w:t xml:space="preserve">, </w:t>
      </w:r>
      <w:r w:rsidR="00174AF9">
        <w:rPr>
          <w:rFonts w:asciiTheme="minorHAnsi" w:hAnsiTheme="minorHAnsi"/>
          <w:sz w:val="22"/>
          <w:szCs w:val="22"/>
        </w:rPr>
        <w:t>à l’</w:t>
      </w:r>
      <w:r w:rsidR="001537F6" w:rsidRPr="000D7468">
        <w:rPr>
          <w:rFonts w:asciiTheme="minorHAnsi" w:hAnsiTheme="minorHAnsi"/>
          <w:sz w:val="22"/>
          <w:szCs w:val="22"/>
        </w:rPr>
        <w:t>adresse suivante</w:t>
      </w:r>
      <w:r w:rsidR="00417B07" w:rsidRPr="000D7468">
        <w:rPr>
          <w:rFonts w:asciiTheme="minorHAnsi" w:hAnsiTheme="minorHAnsi"/>
          <w:sz w:val="22"/>
          <w:szCs w:val="22"/>
        </w:rPr>
        <w:t> :</w:t>
      </w:r>
      <w:r w:rsidR="00174AF9">
        <w:rPr>
          <w:rFonts w:asciiTheme="minorHAnsi" w:hAnsiTheme="minorHAnsi"/>
          <w:sz w:val="22"/>
          <w:szCs w:val="22"/>
        </w:rPr>
        <w:t xml:space="preserve"> </w:t>
      </w:r>
      <w:hyperlink r:id="rId9" w:history="1">
        <w:r w:rsidR="00174AF9" w:rsidRPr="00FD54AA">
          <w:rPr>
            <w:rStyle w:val="Lienhypertexte"/>
            <w:rFonts w:asciiTheme="minorHAnsi" w:hAnsiTheme="minorHAnsi"/>
            <w:sz w:val="22"/>
            <w:szCs w:val="22"/>
          </w:rPr>
          <w:t>colloquecr5projet@hotmail.fr</w:t>
        </w:r>
      </w:hyperlink>
      <w:r w:rsidR="00174AF9" w:rsidRPr="000D7468">
        <w:rPr>
          <w:rFonts w:asciiTheme="minorHAnsi" w:hAnsiTheme="minorHAnsi"/>
          <w:sz w:val="22"/>
          <w:szCs w:val="22"/>
        </w:rPr>
        <w:t>.</w:t>
      </w:r>
      <w:r w:rsidR="00174AF9">
        <w:rPr>
          <w:rFonts w:asciiTheme="minorHAnsi" w:hAnsiTheme="minorHAnsi"/>
          <w:sz w:val="22"/>
          <w:szCs w:val="22"/>
        </w:rPr>
        <w:t xml:space="preserve"> </w:t>
      </w:r>
    </w:p>
    <w:p w:rsidR="00DD37A3" w:rsidRPr="000D7468" w:rsidRDefault="00B43E2E" w:rsidP="00DD37A3">
      <w:pPr>
        <w:pStyle w:val="Paragraphedeliste"/>
        <w:numPr>
          <w:ilvl w:val="1"/>
          <w:numId w:val="2"/>
        </w:numPr>
        <w:jc w:val="both"/>
        <w:rPr>
          <w:rFonts w:asciiTheme="minorHAnsi" w:hAnsiTheme="minorHAnsi"/>
          <w:sz w:val="22"/>
          <w:szCs w:val="22"/>
        </w:rPr>
      </w:pPr>
      <w:r w:rsidRPr="000D7468">
        <w:rPr>
          <w:rFonts w:asciiTheme="minorHAnsi" w:hAnsiTheme="minorHAnsi"/>
          <w:sz w:val="22"/>
          <w:szCs w:val="22"/>
        </w:rPr>
        <w:t>Le résultat de l’évaluation opérée par le comité scientifique du colloque sera communiqué au plus tard l</w:t>
      </w:r>
      <w:r w:rsidR="00DD37A3" w:rsidRPr="000D7468">
        <w:rPr>
          <w:rFonts w:asciiTheme="minorHAnsi" w:hAnsiTheme="minorHAnsi"/>
          <w:sz w:val="22"/>
          <w:szCs w:val="22"/>
        </w:rPr>
        <w:t>e 14 mars.</w:t>
      </w:r>
    </w:p>
    <w:p w:rsidR="00B43E2E" w:rsidRPr="000D7468" w:rsidRDefault="00B43E2E" w:rsidP="00DD37A3">
      <w:pPr>
        <w:pStyle w:val="Paragraphedeliste"/>
        <w:numPr>
          <w:ilvl w:val="1"/>
          <w:numId w:val="2"/>
        </w:numPr>
        <w:jc w:val="both"/>
        <w:rPr>
          <w:rFonts w:asciiTheme="minorHAnsi" w:hAnsiTheme="minorHAnsi"/>
          <w:sz w:val="22"/>
          <w:szCs w:val="22"/>
        </w:rPr>
      </w:pPr>
      <w:r w:rsidRPr="000D7468">
        <w:rPr>
          <w:rFonts w:asciiTheme="minorHAnsi" w:hAnsiTheme="minorHAnsi"/>
          <w:sz w:val="22"/>
          <w:szCs w:val="22"/>
        </w:rPr>
        <w:t>Sera alors demandé aux communicants le texte complet (prêt à publication) pour le 1</w:t>
      </w:r>
      <w:r w:rsidR="00DD37A3" w:rsidRPr="000D7468">
        <w:rPr>
          <w:rFonts w:asciiTheme="minorHAnsi" w:hAnsiTheme="minorHAnsi"/>
          <w:sz w:val="22"/>
          <w:szCs w:val="22"/>
        </w:rPr>
        <w:t>5</w:t>
      </w:r>
      <w:r w:rsidRPr="000D7468">
        <w:rPr>
          <w:rFonts w:asciiTheme="minorHAnsi" w:hAnsiTheme="minorHAnsi"/>
          <w:sz w:val="22"/>
          <w:szCs w:val="22"/>
        </w:rPr>
        <w:t xml:space="preserve"> juin (pour que les présidents de séance puissent s’en saisir auparavant)</w:t>
      </w:r>
      <w:r w:rsidR="00DD37A3" w:rsidRPr="000D7468">
        <w:rPr>
          <w:rFonts w:asciiTheme="minorHAnsi" w:hAnsiTheme="minorHAnsi"/>
          <w:sz w:val="22"/>
          <w:szCs w:val="22"/>
        </w:rPr>
        <w:t>.</w:t>
      </w:r>
    </w:p>
    <w:p w:rsidR="00DD37A3" w:rsidRPr="000D7468" w:rsidRDefault="00B43E2E" w:rsidP="002C4CD0">
      <w:pPr>
        <w:pStyle w:val="Paragraphedeliste"/>
        <w:numPr>
          <w:ilvl w:val="0"/>
          <w:numId w:val="2"/>
        </w:numPr>
        <w:jc w:val="both"/>
        <w:rPr>
          <w:rFonts w:asciiTheme="minorHAnsi" w:hAnsiTheme="minorHAnsi"/>
          <w:sz w:val="22"/>
          <w:szCs w:val="22"/>
        </w:rPr>
      </w:pPr>
      <w:r w:rsidRPr="000D7468">
        <w:rPr>
          <w:rFonts w:asciiTheme="minorHAnsi" w:hAnsiTheme="minorHAnsi"/>
          <w:sz w:val="22"/>
          <w:szCs w:val="22"/>
        </w:rPr>
        <w:t xml:space="preserve">Une </w:t>
      </w:r>
      <w:r w:rsidRPr="000D7468">
        <w:rPr>
          <w:rFonts w:asciiTheme="minorHAnsi" w:hAnsiTheme="minorHAnsi"/>
          <w:b/>
          <w:sz w:val="22"/>
          <w:szCs w:val="22"/>
        </w:rPr>
        <w:t>participation à la table-ronde</w:t>
      </w:r>
      <w:r w:rsidRPr="00AA30A9">
        <w:rPr>
          <w:rFonts w:asciiTheme="minorHAnsi" w:hAnsiTheme="minorHAnsi"/>
          <w:b/>
          <w:sz w:val="22"/>
          <w:szCs w:val="22"/>
        </w:rPr>
        <w:t> :</w:t>
      </w:r>
    </w:p>
    <w:p w:rsidR="00DD37A3" w:rsidRPr="000D7468" w:rsidRDefault="00DD37A3" w:rsidP="00DD37A3">
      <w:pPr>
        <w:pStyle w:val="Paragraphedeliste"/>
        <w:numPr>
          <w:ilvl w:val="1"/>
          <w:numId w:val="2"/>
        </w:numPr>
        <w:jc w:val="both"/>
        <w:rPr>
          <w:rFonts w:asciiTheme="minorHAnsi" w:hAnsiTheme="minorHAnsi"/>
          <w:sz w:val="22"/>
          <w:szCs w:val="22"/>
        </w:rPr>
      </w:pPr>
      <w:r w:rsidRPr="000D7468">
        <w:rPr>
          <w:rFonts w:asciiTheme="minorHAnsi" w:hAnsiTheme="minorHAnsi"/>
          <w:sz w:val="22"/>
          <w:szCs w:val="22"/>
        </w:rPr>
        <w:t>Cette table-ronde est prévue pour une quinzaine de personnes et aura une durée d’environ 3 heures. Elle sera animée par Simon Laflamme, professeur de sociologie de l’université laurentienne (Sudbury, Ontario)</w:t>
      </w:r>
      <w:r w:rsidR="00E753E3">
        <w:rPr>
          <w:rFonts w:asciiTheme="minorHAnsi" w:hAnsiTheme="minorHAnsi"/>
          <w:sz w:val="22"/>
          <w:szCs w:val="22"/>
        </w:rPr>
        <w:t>.</w:t>
      </w:r>
    </w:p>
    <w:p w:rsidR="00E753E3" w:rsidRPr="00E753E3" w:rsidRDefault="00DD37A3" w:rsidP="00DD37A3">
      <w:pPr>
        <w:pStyle w:val="Paragraphedeliste"/>
        <w:numPr>
          <w:ilvl w:val="1"/>
          <w:numId w:val="2"/>
        </w:numPr>
        <w:jc w:val="both"/>
        <w:rPr>
          <w:rFonts w:asciiTheme="minorHAnsi" w:hAnsiTheme="minorHAnsi"/>
          <w:sz w:val="22"/>
          <w:szCs w:val="22"/>
        </w:rPr>
      </w:pPr>
      <w:r w:rsidRPr="000D7468">
        <w:rPr>
          <w:rFonts w:asciiTheme="minorHAnsi" w:hAnsiTheme="minorHAnsi"/>
          <w:sz w:val="22"/>
          <w:szCs w:val="22"/>
        </w:rPr>
        <w:t>L’</w:t>
      </w:r>
      <w:r w:rsidR="00B43E2E" w:rsidRPr="000D7468">
        <w:rPr>
          <w:sz w:val="22"/>
          <w:szCs w:val="22"/>
        </w:rPr>
        <w:t xml:space="preserve">envoi </w:t>
      </w:r>
      <w:r w:rsidRPr="000D7468">
        <w:rPr>
          <w:sz w:val="22"/>
          <w:szCs w:val="22"/>
        </w:rPr>
        <w:t xml:space="preserve">de la proposition de participation à la table-ronde est fixé au plus tard au 21 février 2014. Cette proposition se fait sous la forme d’un </w:t>
      </w:r>
      <w:r w:rsidR="00E753E3">
        <w:rPr>
          <w:sz w:val="22"/>
          <w:szCs w:val="22"/>
        </w:rPr>
        <w:t>texte de 2</w:t>
      </w:r>
      <w:r w:rsidR="00B43E2E" w:rsidRPr="000D7468">
        <w:rPr>
          <w:sz w:val="22"/>
          <w:szCs w:val="22"/>
        </w:rPr>
        <w:t xml:space="preserve"> à 3 pages exposant le</w:t>
      </w:r>
      <w:r w:rsidRPr="000D7468">
        <w:rPr>
          <w:sz w:val="22"/>
          <w:szCs w:val="22"/>
        </w:rPr>
        <w:t xml:space="preserve"> ou les</w:t>
      </w:r>
      <w:r w:rsidR="00B43E2E" w:rsidRPr="000D7468">
        <w:rPr>
          <w:sz w:val="22"/>
          <w:szCs w:val="22"/>
        </w:rPr>
        <w:t xml:space="preserve"> point</w:t>
      </w:r>
      <w:r w:rsidRPr="000D7468">
        <w:rPr>
          <w:sz w:val="22"/>
          <w:szCs w:val="22"/>
        </w:rPr>
        <w:t>s</w:t>
      </w:r>
      <w:r w:rsidR="00E753E3">
        <w:rPr>
          <w:sz w:val="22"/>
          <w:szCs w:val="22"/>
        </w:rPr>
        <w:t xml:space="preserve"> d’intérêt qu</w:t>
      </w:r>
      <w:r w:rsidR="00AA30A9">
        <w:rPr>
          <w:sz w:val="22"/>
          <w:szCs w:val="22"/>
        </w:rPr>
        <w:t>e l’auteur voudrait</w:t>
      </w:r>
      <w:r w:rsidR="00B43E2E" w:rsidRPr="000D7468">
        <w:rPr>
          <w:sz w:val="22"/>
          <w:szCs w:val="22"/>
        </w:rPr>
        <w:t xml:space="preserve"> développ</w:t>
      </w:r>
      <w:r w:rsidR="00AA30A9">
        <w:rPr>
          <w:sz w:val="22"/>
          <w:szCs w:val="22"/>
        </w:rPr>
        <w:t>er</w:t>
      </w:r>
      <w:r w:rsidR="00B43E2E" w:rsidRPr="000D7468">
        <w:rPr>
          <w:sz w:val="22"/>
          <w:szCs w:val="22"/>
        </w:rPr>
        <w:t xml:space="preserve"> lors de cette table-ronde</w:t>
      </w:r>
      <w:r w:rsidRPr="000D7468">
        <w:rPr>
          <w:sz w:val="22"/>
          <w:szCs w:val="22"/>
        </w:rPr>
        <w:t>.</w:t>
      </w:r>
    </w:p>
    <w:p w:rsidR="00DD37A3" w:rsidRPr="000D7468" w:rsidRDefault="00E753E3" w:rsidP="00DD37A3">
      <w:pPr>
        <w:pStyle w:val="Paragraphedeliste"/>
        <w:numPr>
          <w:ilvl w:val="1"/>
          <w:numId w:val="2"/>
        </w:numPr>
        <w:jc w:val="both"/>
        <w:rPr>
          <w:rFonts w:asciiTheme="minorHAnsi" w:hAnsiTheme="minorHAnsi"/>
          <w:sz w:val="22"/>
          <w:szCs w:val="22"/>
        </w:rPr>
      </w:pPr>
      <w:r>
        <w:rPr>
          <w:rFonts w:asciiTheme="minorHAnsi" w:hAnsiTheme="minorHAnsi"/>
          <w:sz w:val="22"/>
          <w:szCs w:val="22"/>
        </w:rPr>
        <w:t>C</w:t>
      </w:r>
      <w:r w:rsidR="000D7468" w:rsidRPr="000D7468">
        <w:rPr>
          <w:sz w:val="22"/>
          <w:szCs w:val="22"/>
        </w:rPr>
        <w:t>es propositions</w:t>
      </w:r>
      <w:r w:rsidR="000D7468" w:rsidRPr="000D7468">
        <w:rPr>
          <w:rFonts w:asciiTheme="minorHAnsi" w:hAnsiTheme="minorHAnsi"/>
          <w:sz w:val="22"/>
          <w:szCs w:val="22"/>
        </w:rPr>
        <w:t>, rédigées en français ou en anglais, devront indiquer : nom, prénom, adresse électronique, statut et institution d’attache</w:t>
      </w:r>
      <w:r w:rsidR="000D7468">
        <w:rPr>
          <w:rFonts w:asciiTheme="minorHAnsi" w:hAnsiTheme="minorHAnsi"/>
          <w:sz w:val="22"/>
          <w:szCs w:val="22"/>
        </w:rPr>
        <w:t>, ainsi que « participation à la table-ronde »</w:t>
      </w:r>
      <w:r w:rsidR="00ED09B4">
        <w:rPr>
          <w:rFonts w:asciiTheme="minorHAnsi" w:hAnsiTheme="minorHAnsi"/>
          <w:sz w:val="22"/>
          <w:szCs w:val="22"/>
        </w:rPr>
        <w:t>. E</w:t>
      </w:r>
      <w:r w:rsidR="000D7468" w:rsidRPr="000D7468">
        <w:rPr>
          <w:rFonts w:asciiTheme="minorHAnsi" w:hAnsiTheme="minorHAnsi"/>
          <w:sz w:val="22"/>
          <w:szCs w:val="22"/>
        </w:rPr>
        <w:t>l</w:t>
      </w:r>
      <w:r w:rsidR="00ED09B4">
        <w:rPr>
          <w:rFonts w:asciiTheme="minorHAnsi" w:hAnsiTheme="minorHAnsi"/>
          <w:sz w:val="22"/>
          <w:szCs w:val="22"/>
        </w:rPr>
        <w:t>le</w:t>
      </w:r>
      <w:r w:rsidR="000D7468" w:rsidRPr="000D7468">
        <w:rPr>
          <w:rFonts w:asciiTheme="minorHAnsi" w:hAnsiTheme="minorHAnsi"/>
          <w:sz w:val="22"/>
          <w:szCs w:val="22"/>
        </w:rPr>
        <w:t xml:space="preserve">s </w:t>
      </w:r>
      <w:r w:rsidR="000D7468" w:rsidRPr="000D7468">
        <w:rPr>
          <w:rFonts w:asciiTheme="minorHAnsi" w:hAnsiTheme="minorHAnsi"/>
          <w:sz w:val="22"/>
          <w:szCs w:val="22"/>
        </w:rPr>
        <w:t>devront être transmis</w:t>
      </w:r>
      <w:r w:rsidR="00ED09B4">
        <w:rPr>
          <w:rFonts w:asciiTheme="minorHAnsi" w:hAnsiTheme="minorHAnsi"/>
          <w:sz w:val="22"/>
          <w:szCs w:val="22"/>
        </w:rPr>
        <w:t>es</w:t>
      </w:r>
      <w:r w:rsidR="000D7468" w:rsidRPr="000D7468">
        <w:rPr>
          <w:rFonts w:asciiTheme="minorHAnsi" w:hAnsiTheme="minorHAnsi"/>
          <w:sz w:val="22"/>
          <w:szCs w:val="22"/>
        </w:rPr>
        <w:t xml:space="preserve"> au plus tard le </w:t>
      </w:r>
      <w:r w:rsidR="000D7468" w:rsidRPr="000D7468">
        <w:rPr>
          <w:rFonts w:asciiTheme="minorHAnsi" w:hAnsiTheme="minorHAnsi"/>
          <w:sz w:val="22"/>
          <w:szCs w:val="22"/>
        </w:rPr>
        <w:t>21</w:t>
      </w:r>
      <w:r w:rsidR="000D7468" w:rsidRPr="000D7468">
        <w:rPr>
          <w:rFonts w:asciiTheme="minorHAnsi" w:hAnsiTheme="minorHAnsi"/>
          <w:sz w:val="22"/>
          <w:szCs w:val="22"/>
        </w:rPr>
        <w:t xml:space="preserve"> février 2014, au format Word (.</w:t>
      </w:r>
      <w:proofErr w:type="spellStart"/>
      <w:r w:rsidR="000D7468" w:rsidRPr="000D7468">
        <w:rPr>
          <w:rFonts w:asciiTheme="minorHAnsi" w:hAnsiTheme="minorHAnsi"/>
          <w:sz w:val="22"/>
          <w:szCs w:val="22"/>
        </w:rPr>
        <w:t>rtf</w:t>
      </w:r>
      <w:proofErr w:type="spellEnd"/>
      <w:r w:rsidR="000D7468" w:rsidRPr="000D7468">
        <w:rPr>
          <w:rFonts w:asciiTheme="minorHAnsi" w:hAnsiTheme="minorHAnsi"/>
          <w:sz w:val="22"/>
          <w:szCs w:val="22"/>
        </w:rPr>
        <w:t>, .doc ou .</w:t>
      </w:r>
      <w:proofErr w:type="spellStart"/>
      <w:r w:rsidR="000D7468" w:rsidRPr="000D7468">
        <w:rPr>
          <w:rFonts w:asciiTheme="minorHAnsi" w:hAnsiTheme="minorHAnsi"/>
          <w:sz w:val="22"/>
          <w:szCs w:val="22"/>
        </w:rPr>
        <w:t>docx</w:t>
      </w:r>
      <w:proofErr w:type="spellEnd"/>
      <w:r w:rsidR="000D7468" w:rsidRPr="000D7468">
        <w:rPr>
          <w:rFonts w:asciiTheme="minorHAnsi" w:hAnsiTheme="minorHAnsi"/>
          <w:sz w:val="22"/>
          <w:szCs w:val="22"/>
        </w:rPr>
        <w:t xml:space="preserve">), </w:t>
      </w:r>
      <w:r w:rsidR="00B01487">
        <w:rPr>
          <w:rFonts w:asciiTheme="minorHAnsi" w:hAnsiTheme="minorHAnsi"/>
          <w:sz w:val="22"/>
          <w:szCs w:val="22"/>
        </w:rPr>
        <w:t>à l’</w:t>
      </w:r>
      <w:r w:rsidR="000D7468" w:rsidRPr="000D7468">
        <w:rPr>
          <w:rFonts w:asciiTheme="minorHAnsi" w:hAnsiTheme="minorHAnsi"/>
          <w:sz w:val="22"/>
          <w:szCs w:val="22"/>
        </w:rPr>
        <w:t>adresse</w:t>
      </w:r>
      <w:r w:rsidR="00B01487">
        <w:rPr>
          <w:rFonts w:asciiTheme="minorHAnsi" w:hAnsiTheme="minorHAnsi"/>
          <w:sz w:val="22"/>
          <w:szCs w:val="22"/>
        </w:rPr>
        <w:t xml:space="preserve"> suivante</w:t>
      </w:r>
      <w:r w:rsidR="000D7468" w:rsidRPr="000D7468">
        <w:rPr>
          <w:rFonts w:asciiTheme="minorHAnsi" w:hAnsiTheme="minorHAnsi"/>
          <w:sz w:val="22"/>
          <w:szCs w:val="22"/>
        </w:rPr>
        <w:t xml:space="preserve"> : </w:t>
      </w:r>
      <w:hyperlink r:id="rId10" w:history="1">
        <w:r w:rsidR="00B01487" w:rsidRPr="00FD54AA">
          <w:rPr>
            <w:rStyle w:val="Lienhypertexte"/>
            <w:rFonts w:asciiTheme="minorHAnsi" w:hAnsiTheme="minorHAnsi"/>
            <w:sz w:val="22"/>
            <w:szCs w:val="22"/>
          </w:rPr>
          <w:t>colloquecr5projet@hotmail.fr</w:t>
        </w:r>
      </w:hyperlink>
      <w:r w:rsidR="000D7468" w:rsidRPr="000D7468">
        <w:rPr>
          <w:rFonts w:asciiTheme="minorHAnsi" w:hAnsiTheme="minorHAnsi"/>
          <w:sz w:val="22"/>
          <w:szCs w:val="22"/>
        </w:rPr>
        <w:t>.</w:t>
      </w:r>
      <w:r w:rsidR="000D7468">
        <w:rPr>
          <w:rFonts w:asciiTheme="minorHAnsi" w:hAnsiTheme="minorHAnsi"/>
          <w:sz w:val="22"/>
          <w:szCs w:val="22"/>
        </w:rPr>
        <w:t xml:space="preserve"> </w:t>
      </w:r>
    </w:p>
    <w:p w:rsidR="00DD37A3" w:rsidRPr="000D7468" w:rsidRDefault="00DD37A3" w:rsidP="00DD37A3">
      <w:pPr>
        <w:pStyle w:val="Paragraphedeliste"/>
        <w:numPr>
          <w:ilvl w:val="1"/>
          <w:numId w:val="2"/>
        </w:numPr>
        <w:jc w:val="both"/>
        <w:rPr>
          <w:rFonts w:asciiTheme="minorHAnsi" w:hAnsiTheme="minorHAnsi"/>
          <w:sz w:val="22"/>
          <w:szCs w:val="22"/>
        </w:rPr>
      </w:pPr>
      <w:r w:rsidRPr="000D7468">
        <w:rPr>
          <w:rFonts w:asciiTheme="minorHAnsi" w:hAnsiTheme="minorHAnsi"/>
          <w:sz w:val="22"/>
          <w:szCs w:val="22"/>
        </w:rPr>
        <w:t>Le résultat de l’évaluation opérée par le comité scientifique d</w:t>
      </w:r>
      <w:r w:rsidRPr="000D7468">
        <w:rPr>
          <w:rFonts w:asciiTheme="minorHAnsi" w:hAnsiTheme="minorHAnsi"/>
          <w:sz w:val="22"/>
          <w:szCs w:val="22"/>
        </w:rPr>
        <w:t>u colloque sera communiqué au plus</w:t>
      </w:r>
      <w:r w:rsidRPr="000D7468">
        <w:rPr>
          <w:rFonts w:asciiTheme="minorHAnsi" w:hAnsiTheme="minorHAnsi"/>
          <w:sz w:val="22"/>
          <w:szCs w:val="22"/>
        </w:rPr>
        <w:t xml:space="preserve"> tard le 14 mars</w:t>
      </w:r>
      <w:r w:rsidRPr="000D7468">
        <w:rPr>
          <w:rFonts w:asciiTheme="minorHAnsi" w:hAnsiTheme="minorHAnsi"/>
          <w:sz w:val="22"/>
          <w:szCs w:val="22"/>
        </w:rPr>
        <w:t xml:space="preserve"> (l</w:t>
      </w:r>
      <w:r w:rsidR="00B43E2E" w:rsidRPr="000D7468">
        <w:rPr>
          <w:sz w:val="22"/>
          <w:szCs w:val="22"/>
        </w:rPr>
        <w:t xml:space="preserve">a </w:t>
      </w:r>
      <w:r w:rsidRPr="000D7468">
        <w:rPr>
          <w:sz w:val="22"/>
          <w:szCs w:val="22"/>
        </w:rPr>
        <w:t>s</w:t>
      </w:r>
      <w:r w:rsidR="00B43E2E" w:rsidRPr="000D7468">
        <w:rPr>
          <w:sz w:val="22"/>
          <w:szCs w:val="22"/>
        </w:rPr>
        <w:t>élection se fera non seulement sur l’intérêt d</w:t>
      </w:r>
      <w:r w:rsidR="00E753E3">
        <w:rPr>
          <w:sz w:val="22"/>
          <w:szCs w:val="22"/>
        </w:rPr>
        <w:t>es</w:t>
      </w:r>
      <w:r w:rsidR="00B43E2E" w:rsidRPr="000D7468">
        <w:rPr>
          <w:sz w:val="22"/>
          <w:szCs w:val="22"/>
        </w:rPr>
        <w:t xml:space="preserve"> point</w:t>
      </w:r>
      <w:r w:rsidR="00E753E3">
        <w:rPr>
          <w:sz w:val="22"/>
          <w:szCs w:val="22"/>
        </w:rPr>
        <w:t>s</w:t>
      </w:r>
      <w:r w:rsidR="00B43E2E" w:rsidRPr="000D7468">
        <w:rPr>
          <w:sz w:val="22"/>
          <w:szCs w:val="22"/>
        </w:rPr>
        <w:t xml:space="preserve"> de vue proposé</w:t>
      </w:r>
      <w:r w:rsidR="00E753E3">
        <w:rPr>
          <w:sz w:val="22"/>
          <w:szCs w:val="22"/>
        </w:rPr>
        <w:t>s</w:t>
      </w:r>
      <w:r w:rsidR="00B43E2E" w:rsidRPr="000D7468">
        <w:rPr>
          <w:sz w:val="22"/>
          <w:szCs w:val="22"/>
        </w:rPr>
        <w:t xml:space="preserve"> mai</w:t>
      </w:r>
      <w:r w:rsidRPr="000D7468">
        <w:rPr>
          <w:sz w:val="22"/>
          <w:szCs w:val="22"/>
        </w:rPr>
        <w:t>s</w:t>
      </w:r>
      <w:r w:rsidR="00B43E2E" w:rsidRPr="000D7468">
        <w:rPr>
          <w:sz w:val="22"/>
          <w:szCs w:val="22"/>
        </w:rPr>
        <w:t xml:space="preserve"> aussi sur la cohérence et/ou la diversité d’ensemble</w:t>
      </w:r>
      <w:r w:rsidR="000D7468" w:rsidRPr="000D7468">
        <w:rPr>
          <w:sz w:val="22"/>
          <w:szCs w:val="22"/>
        </w:rPr>
        <w:t xml:space="preserve"> des participants</w:t>
      </w:r>
      <w:r w:rsidRPr="000D7468">
        <w:rPr>
          <w:sz w:val="22"/>
          <w:szCs w:val="22"/>
        </w:rPr>
        <w:t>).</w:t>
      </w:r>
    </w:p>
    <w:p w:rsidR="00B43E2E" w:rsidRPr="000D7468" w:rsidRDefault="00DD37A3" w:rsidP="00DD37A3">
      <w:pPr>
        <w:pStyle w:val="Paragraphedeliste"/>
        <w:numPr>
          <w:ilvl w:val="1"/>
          <w:numId w:val="2"/>
        </w:numPr>
        <w:jc w:val="both"/>
        <w:rPr>
          <w:rFonts w:asciiTheme="minorHAnsi" w:hAnsiTheme="minorHAnsi"/>
          <w:sz w:val="22"/>
          <w:szCs w:val="22"/>
        </w:rPr>
      </w:pPr>
      <w:r w:rsidRPr="000D7468">
        <w:rPr>
          <w:sz w:val="22"/>
          <w:szCs w:val="22"/>
        </w:rPr>
        <w:t>L</w:t>
      </w:r>
      <w:r w:rsidR="00B43E2E" w:rsidRPr="000D7468">
        <w:rPr>
          <w:sz w:val="22"/>
          <w:szCs w:val="22"/>
        </w:rPr>
        <w:t xml:space="preserve">es participants à la table-ronde qui le souhaitent </w:t>
      </w:r>
      <w:r w:rsidR="00E753E3">
        <w:rPr>
          <w:sz w:val="22"/>
          <w:szCs w:val="22"/>
        </w:rPr>
        <w:t>p</w:t>
      </w:r>
      <w:r w:rsidRPr="000D7468">
        <w:rPr>
          <w:sz w:val="22"/>
          <w:szCs w:val="22"/>
        </w:rPr>
        <w:t xml:space="preserve">euvent envoyer </w:t>
      </w:r>
      <w:r w:rsidR="00B43E2E" w:rsidRPr="000D7468">
        <w:rPr>
          <w:sz w:val="22"/>
          <w:szCs w:val="22"/>
        </w:rPr>
        <w:t xml:space="preserve">un texte complet </w:t>
      </w:r>
      <w:r w:rsidRPr="000D7468">
        <w:rPr>
          <w:sz w:val="22"/>
          <w:szCs w:val="22"/>
        </w:rPr>
        <w:t>en vue de la</w:t>
      </w:r>
      <w:r w:rsidR="00B43E2E" w:rsidRPr="000D7468">
        <w:rPr>
          <w:sz w:val="22"/>
          <w:szCs w:val="22"/>
        </w:rPr>
        <w:t xml:space="preserve"> publication</w:t>
      </w:r>
      <w:r w:rsidRPr="000D7468">
        <w:rPr>
          <w:sz w:val="22"/>
          <w:szCs w:val="22"/>
        </w:rPr>
        <w:t xml:space="preserve"> prévue suite à ce colloque : envoi à effectuer pour le 15 juin 2014).</w:t>
      </w:r>
    </w:p>
    <w:p w:rsidR="00B43E2E" w:rsidRPr="000D7468" w:rsidRDefault="00B43E2E" w:rsidP="00B43E2E">
      <w:pPr>
        <w:jc w:val="both"/>
        <w:rPr>
          <w:rFonts w:asciiTheme="minorHAnsi" w:hAnsiTheme="minorHAnsi"/>
          <w:sz w:val="22"/>
          <w:szCs w:val="22"/>
        </w:rPr>
      </w:pPr>
    </w:p>
    <w:p w:rsidR="00FA4269" w:rsidRPr="002C4CD0" w:rsidRDefault="000D7468" w:rsidP="00B01487">
      <w:pPr>
        <w:rPr>
          <w:rFonts w:asciiTheme="minorHAnsi" w:hAnsiTheme="minorHAnsi"/>
          <w:sz w:val="22"/>
          <w:szCs w:val="22"/>
        </w:rPr>
      </w:pPr>
      <w:r w:rsidRPr="00B01487">
        <w:rPr>
          <w:rFonts w:asciiTheme="minorHAnsi" w:hAnsiTheme="minorHAnsi"/>
          <w:sz w:val="22"/>
          <w:szCs w:val="22"/>
        </w:rPr>
        <w:t>L</w:t>
      </w:r>
      <w:r w:rsidR="00B01487" w:rsidRPr="00B01487">
        <w:rPr>
          <w:rFonts w:asciiTheme="minorHAnsi" w:hAnsiTheme="minorHAnsi"/>
          <w:sz w:val="22"/>
          <w:szCs w:val="22"/>
        </w:rPr>
        <w:t>’</w:t>
      </w:r>
      <w:r w:rsidR="00FA4269" w:rsidRPr="00B01487">
        <w:rPr>
          <w:rFonts w:asciiTheme="minorHAnsi" w:hAnsiTheme="minorHAnsi"/>
          <w:sz w:val="22"/>
          <w:szCs w:val="22"/>
        </w:rPr>
        <w:t>adresse de messagerie</w:t>
      </w:r>
      <w:r w:rsidR="00B01487" w:rsidRPr="00B01487">
        <w:rPr>
          <w:rFonts w:asciiTheme="minorHAnsi" w:hAnsiTheme="minorHAnsi"/>
          <w:sz w:val="22"/>
          <w:szCs w:val="22"/>
        </w:rPr>
        <w:t xml:space="preserve"> </w:t>
      </w:r>
      <w:hyperlink r:id="rId11" w:history="1">
        <w:r w:rsidR="00B01487" w:rsidRPr="00B01487">
          <w:rPr>
            <w:rStyle w:val="Lienhypertexte"/>
            <w:rFonts w:asciiTheme="minorHAnsi" w:hAnsiTheme="minorHAnsi"/>
            <w:sz w:val="22"/>
            <w:szCs w:val="22"/>
          </w:rPr>
          <w:t>colloquecr5projet@hotmail.fr</w:t>
        </w:r>
      </w:hyperlink>
      <w:r w:rsidR="00B01487" w:rsidRPr="00B01487">
        <w:rPr>
          <w:rFonts w:asciiTheme="minorHAnsi" w:hAnsiTheme="minorHAnsi"/>
          <w:sz w:val="22"/>
          <w:szCs w:val="22"/>
        </w:rPr>
        <w:t xml:space="preserve">, </w:t>
      </w:r>
      <w:r w:rsidR="00FA4269" w:rsidRPr="00B01487">
        <w:rPr>
          <w:rFonts w:asciiTheme="minorHAnsi" w:hAnsiTheme="minorHAnsi"/>
          <w:sz w:val="22"/>
          <w:szCs w:val="22"/>
        </w:rPr>
        <w:t xml:space="preserve">peut aussi être utilisée pour </w:t>
      </w:r>
      <w:bookmarkStart w:id="1" w:name="11"/>
      <w:bookmarkEnd w:id="1"/>
      <w:r w:rsidRPr="00B01487">
        <w:rPr>
          <w:rFonts w:asciiTheme="minorHAnsi" w:hAnsiTheme="minorHAnsi"/>
          <w:sz w:val="22"/>
          <w:szCs w:val="22"/>
        </w:rPr>
        <w:t>toute</w:t>
      </w:r>
      <w:r w:rsidR="00FA4269" w:rsidRPr="002C4CD0">
        <w:rPr>
          <w:rFonts w:asciiTheme="minorHAnsi" w:hAnsiTheme="minorHAnsi"/>
          <w:sz w:val="22"/>
          <w:szCs w:val="22"/>
        </w:rPr>
        <w:t xml:space="preserve"> d</w:t>
      </w:r>
      <w:r>
        <w:rPr>
          <w:rFonts w:asciiTheme="minorHAnsi" w:hAnsiTheme="minorHAnsi"/>
          <w:sz w:val="22"/>
          <w:szCs w:val="22"/>
        </w:rPr>
        <w:t xml:space="preserve">emande </w:t>
      </w:r>
      <w:r w:rsidR="00FA4269" w:rsidRPr="002C4CD0">
        <w:rPr>
          <w:rFonts w:asciiTheme="minorHAnsi" w:hAnsiTheme="minorHAnsi"/>
          <w:sz w:val="22"/>
          <w:szCs w:val="22"/>
        </w:rPr>
        <w:t xml:space="preserve">d’informations complémentaires. </w:t>
      </w:r>
    </w:p>
    <w:p w:rsidR="00FA4269" w:rsidRPr="002C4CD0" w:rsidRDefault="00FA4269" w:rsidP="002C4CD0">
      <w:pPr>
        <w:jc w:val="both"/>
        <w:rPr>
          <w:rFonts w:asciiTheme="minorHAnsi" w:hAnsiTheme="minorHAnsi" w:cs="Arial"/>
          <w:sz w:val="22"/>
          <w:szCs w:val="22"/>
        </w:rPr>
      </w:pPr>
    </w:p>
    <w:p w:rsidR="00FA4269" w:rsidRPr="002C4CD0" w:rsidRDefault="00ED09B4" w:rsidP="002C4CD0">
      <w:pPr>
        <w:jc w:val="both"/>
        <w:rPr>
          <w:rFonts w:asciiTheme="minorHAnsi" w:hAnsiTheme="minorHAnsi"/>
          <w:sz w:val="22"/>
          <w:szCs w:val="22"/>
        </w:rPr>
      </w:pPr>
      <w:r>
        <w:rPr>
          <w:rFonts w:asciiTheme="minorHAnsi" w:hAnsiTheme="minorHAnsi"/>
          <w:sz w:val="22"/>
          <w:szCs w:val="22"/>
        </w:rPr>
        <w:t xml:space="preserve">Textes complets : ils </w:t>
      </w:r>
      <w:r w:rsidR="00FA4269" w:rsidRPr="002C4CD0">
        <w:rPr>
          <w:rFonts w:asciiTheme="minorHAnsi" w:hAnsiTheme="minorHAnsi"/>
          <w:sz w:val="22"/>
          <w:szCs w:val="22"/>
        </w:rPr>
        <w:t xml:space="preserve">ne devront pas excéder 50 000 signes (espaces compris, notes et bibliographies incluses). </w:t>
      </w:r>
    </w:p>
    <w:p w:rsidR="00FA4269" w:rsidRPr="002C4CD0" w:rsidRDefault="00FA4269" w:rsidP="002C4CD0">
      <w:pPr>
        <w:jc w:val="both"/>
        <w:rPr>
          <w:rFonts w:asciiTheme="minorHAnsi" w:hAnsiTheme="minorHAnsi" w:cs="Arial"/>
          <w:sz w:val="22"/>
          <w:szCs w:val="22"/>
        </w:rPr>
      </w:pPr>
    </w:p>
    <w:p w:rsidR="00FA4269" w:rsidRDefault="00FA4269" w:rsidP="002C4CD0">
      <w:pPr>
        <w:jc w:val="both"/>
        <w:rPr>
          <w:rFonts w:asciiTheme="minorHAnsi" w:hAnsiTheme="minorHAnsi"/>
          <w:sz w:val="22"/>
          <w:szCs w:val="22"/>
        </w:rPr>
      </w:pPr>
      <w:r w:rsidRPr="002C4CD0">
        <w:rPr>
          <w:rFonts w:asciiTheme="minorHAnsi" w:hAnsiTheme="minorHAnsi"/>
          <w:sz w:val="22"/>
          <w:szCs w:val="22"/>
        </w:rPr>
        <w:lastRenderedPageBreak/>
        <w:t>Les communications seront présentées en français ou en anglais (avec un suppo</w:t>
      </w:r>
      <w:r w:rsidR="00AA30A9">
        <w:rPr>
          <w:rFonts w:asciiTheme="minorHAnsi" w:hAnsiTheme="minorHAnsi"/>
          <w:sz w:val="22"/>
          <w:szCs w:val="22"/>
        </w:rPr>
        <w:t>rt de présentation en français)</w:t>
      </w:r>
      <w:r w:rsidRPr="002C4CD0">
        <w:rPr>
          <w:rFonts w:asciiTheme="minorHAnsi" w:hAnsiTheme="minorHAnsi"/>
          <w:sz w:val="22"/>
          <w:szCs w:val="22"/>
        </w:rPr>
        <w:t xml:space="preserve">. </w:t>
      </w:r>
    </w:p>
    <w:p w:rsidR="00B43E2E" w:rsidRDefault="00B43E2E" w:rsidP="002C4CD0">
      <w:pPr>
        <w:jc w:val="both"/>
        <w:rPr>
          <w:rFonts w:asciiTheme="minorHAnsi" w:hAnsiTheme="minorHAnsi"/>
          <w:sz w:val="22"/>
          <w:szCs w:val="22"/>
        </w:rPr>
      </w:pPr>
    </w:p>
    <w:p w:rsidR="00B43E2E" w:rsidRPr="002C4CD0" w:rsidRDefault="00B43E2E" w:rsidP="002C4CD0">
      <w:pPr>
        <w:jc w:val="both"/>
        <w:rPr>
          <w:rFonts w:asciiTheme="minorHAnsi" w:hAnsiTheme="minorHAnsi"/>
          <w:sz w:val="22"/>
          <w:szCs w:val="22"/>
        </w:rPr>
      </w:pPr>
    </w:p>
    <w:p w:rsidR="00B43E2E" w:rsidRPr="00B43E2E" w:rsidRDefault="00B43E2E" w:rsidP="00B43E2E">
      <w:pPr>
        <w:jc w:val="center"/>
        <w:rPr>
          <w:rFonts w:asciiTheme="minorHAnsi" w:hAnsiTheme="minorHAnsi"/>
          <w:b/>
          <w:sz w:val="22"/>
          <w:szCs w:val="22"/>
        </w:rPr>
      </w:pPr>
      <w:r w:rsidRPr="00B43E2E">
        <w:rPr>
          <w:rFonts w:asciiTheme="minorHAnsi" w:hAnsiTheme="minorHAnsi"/>
          <w:b/>
          <w:sz w:val="22"/>
          <w:szCs w:val="22"/>
        </w:rPr>
        <w:t>Comité d’organisation du colloque</w:t>
      </w:r>
    </w:p>
    <w:p w:rsidR="00B43E2E" w:rsidRPr="00B43E2E" w:rsidRDefault="00B43E2E" w:rsidP="00B43E2E">
      <w:pPr>
        <w:jc w:val="both"/>
        <w:rPr>
          <w:rFonts w:asciiTheme="minorHAnsi" w:hAnsiTheme="minorHAnsi"/>
          <w:sz w:val="22"/>
          <w:szCs w:val="22"/>
        </w:rPr>
      </w:pPr>
    </w:p>
    <w:p w:rsidR="00B43E2E" w:rsidRPr="00B43E2E" w:rsidRDefault="00B43E2E" w:rsidP="00B43E2E">
      <w:pPr>
        <w:tabs>
          <w:tab w:val="left" w:pos="7380"/>
        </w:tabs>
        <w:jc w:val="both"/>
        <w:rPr>
          <w:rFonts w:asciiTheme="minorHAnsi" w:hAnsiTheme="minorHAnsi" w:cs="Arial"/>
          <w:sz w:val="22"/>
          <w:szCs w:val="22"/>
        </w:rPr>
      </w:pPr>
      <w:r w:rsidRPr="00B43E2E">
        <w:rPr>
          <w:rFonts w:asciiTheme="minorHAnsi" w:hAnsiTheme="minorHAnsi" w:cs="Arial"/>
          <w:sz w:val="22"/>
          <w:szCs w:val="22"/>
        </w:rPr>
        <w:t xml:space="preserve">Denis </w:t>
      </w:r>
      <w:r w:rsidRPr="00B43E2E">
        <w:rPr>
          <w:rFonts w:asciiTheme="minorHAnsi" w:hAnsiTheme="minorHAnsi" w:cs="Arial"/>
          <w:b/>
          <w:sz w:val="22"/>
          <w:szCs w:val="22"/>
        </w:rPr>
        <w:t>Martouzet</w:t>
      </w:r>
      <w:r w:rsidRPr="00B43E2E">
        <w:rPr>
          <w:rFonts w:asciiTheme="minorHAnsi" w:hAnsiTheme="minorHAnsi" w:cs="Arial"/>
          <w:sz w:val="22"/>
          <w:szCs w:val="22"/>
        </w:rPr>
        <w:t>, Professeur en aménagement de l’espace et urbanisme – Université de Tours.</w:t>
      </w:r>
    </w:p>
    <w:p w:rsidR="00B43E2E" w:rsidRPr="00B43E2E" w:rsidRDefault="00B43E2E" w:rsidP="00B43E2E">
      <w:pPr>
        <w:tabs>
          <w:tab w:val="left" w:pos="7380"/>
        </w:tabs>
        <w:jc w:val="both"/>
        <w:rPr>
          <w:rFonts w:asciiTheme="minorHAnsi" w:hAnsiTheme="minorHAnsi" w:cs="Arial"/>
          <w:sz w:val="22"/>
          <w:szCs w:val="22"/>
        </w:rPr>
      </w:pPr>
      <w:r w:rsidRPr="00B43E2E">
        <w:rPr>
          <w:rFonts w:asciiTheme="minorHAnsi" w:hAnsiTheme="minorHAnsi" w:cs="Arial"/>
          <w:sz w:val="22"/>
          <w:szCs w:val="22"/>
        </w:rPr>
        <w:t xml:space="preserve">Simon </w:t>
      </w:r>
      <w:r w:rsidRPr="00B43E2E">
        <w:rPr>
          <w:rFonts w:asciiTheme="minorHAnsi" w:hAnsiTheme="minorHAnsi" w:cs="Arial"/>
          <w:b/>
          <w:sz w:val="22"/>
          <w:szCs w:val="22"/>
        </w:rPr>
        <w:t>Laflamme</w:t>
      </w:r>
      <w:r w:rsidRPr="00B43E2E">
        <w:rPr>
          <w:rFonts w:asciiTheme="minorHAnsi" w:hAnsiTheme="minorHAnsi" w:cs="Arial"/>
          <w:sz w:val="22"/>
          <w:szCs w:val="22"/>
        </w:rPr>
        <w:t>, Professeur en sociologie – Université Laurentienne, Sudbury (Ontario)</w:t>
      </w:r>
    </w:p>
    <w:p w:rsidR="00B43E2E" w:rsidRPr="00B43E2E" w:rsidRDefault="00B43E2E" w:rsidP="00B43E2E">
      <w:pPr>
        <w:tabs>
          <w:tab w:val="left" w:pos="7380"/>
        </w:tabs>
        <w:jc w:val="both"/>
        <w:rPr>
          <w:rFonts w:asciiTheme="minorHAnsi" w:hAnsiTheme="minorHAnsi" w:cs="Arial"/>
          <w:sz w:val="22"/>
          <w:szCs w:val="22"/>
        </w:rPr>
      </w:pPr>
      <w:r w:rsidRPr="00B43E2E">
        <w:rPr>
          <w:rFonts w:asciiTheme="minorHAnsi" w:hAnsiTheme="minorHAnsi" w:cs="Arial"/>
          <w:sz w:val="22"/>
          <w:szCs w:val="22"/>
        </w:rPr>
        <w:t>Matthieu Adam, doctorant en aménagement du territoire et urbanisme – Université de Tours.</w:t>
      </w:r>
    </w:p>
    <w:p w:rsidR="00B43E2E" w:rsidRPr="00B43E2E" w:rsidRDefault="00B43E2E" w:rsidP="00B43E2E">
      <w:pPr>
        <w:tabs>
          <w:tab w:val="left" w:pos="7380"/>
        </w:tabs>
        <w:jc w:val="both"/>
        <w:rPr>
          <w:rFonts w:asciiTheme="minorHAnsi" w:hAnsiTheme="minorHAnsi" w:cs="Arial"/>
          <w:sz w:val="22"/>
          <w:szCs w:val="22"/>
        </w:rPr>
      </w:pPr>
      <w:r w:rsidRPr="00B43E2E">
        <w:rPr>
          <w:rFonts w:asciiTheme="minorHAnsi" w:hAnsiTheme="minorHAnsi" w:cs="Arial"/>
          <w:sz w:val="22"/>
          <w:szCs w:val="22"/>
        </w:rPr>
        <w:t xml:space="preserve">Myriam </w:t>
      </w:r>
      <w:proofErr w:type="spellStart"/>
      <w:r w:rsidRPr="00B43E2E">
        <w:rPr>
          <w:rFonts w:asciiTheme="minorHAnsi" w:hAnsiTheme="minorHAnsi" w:cs="Arial"/>
          <w:b/>
          <w:sz w:val="22"/>
          <w:szCs w:val="22"/>
        </w:rPr>
        <w:t>Cardozo</w:t>
      </w:r>
      <w:proofErr w:type="spellEnd"/>
      <w:r w:rsidRPr="00B43E2E">
        <w:rPr>
          <w:rFonts w:asciiTheme="minorHAnsi" w:hAnsiTheme="minorHAnsi" w:cs="Arial"/>
          <w:sz w:val="22"/>
          <w:szCs w:val="22"/>
        </w:rPr>
        <w:t xml:space="preserve">, Professeur en sciences sociales – </w:t>
      </w:r>
      <w:proofErr w:type="spellStart"/>
      <w:r w:rsidRPr="00B43E2E">
        <w:rPr>
          <w:rFonts w:asciiTheme="minorHAnsi" w:hAnsiTheme="minorHAnsi" w:cs="Arial"/>
          <w:sz w:val="22"/>
          <w:szCs w:val="22"/>
        </w:rPr>
        <w:t>Universidad</w:t>
      </w:r>
      <w:proofErr w:type="spellEnd"/>
      <w:r w:rsidRPr="00B43E2E">
        <w:rPr>
          <w:rFonts w:asciiTheme="minorHAnsi" w:hAnsiTheme="minorHAnsi" w:cs="Arial"/>
          <w:sz w:val="22"/>
          <w:szCs w:val="22"/>
        </w:rPr>
        <w:t xml:space="preserve"> </w:t>
      </w:r>
      <w:proofErr w:type="spellStart"/>
      <w:r w:rsidRPr="00B43E2E">
        <w:rPr>
          <w:rFonts w:asciiTheme="minorHAnsi" w:hAnsiTheme="minorHAnsi" w:cs="Arial"/>
          <w:sz w:val="22"/>
          <w:szCs w:val="22"/>
        </w:rPr>
        <w:t>Autonoma</w:t>
      </w:r>
      <w:proofErr w:type="spellEnd"/>
      <w:r w:rsidRPr="00B43E2E">
        <w:rPr>
          <w:rFonts w:asciiTheme="minorHAnsi" w:hAnsiTheme="minorHAnsi" w:cs="Arial"/>
          <w:sz w:val="22"/>
          <w:szCs w:val="22"/>
        </w:rPr>
        <w:t xml:space="preserve"> </w:t>
      </w:r>
      <w:proofErr w:type="spellStart"/>
      <w:r w:rsidRPr="00B43E2E">
        <w:rPr>
          <w:rFonts w:asciiTheme="minorHAnsi" w:hAnsiTheme="minorHAnsi" w:cs="Arial"/>
          <w:sz w:val="22"/>
          <w:szCs w:val="22"/>
        </w:rPr>
        <w:t>Metropolitana</w:t>
      </w:r>
      <w:proofErr w:type="spellEnd"/>
      <w:r w:rsidRPr="00B43E2E">
        <w:rPr>
          <w:rFonts w:asciiTheme="minorHAnsi" w:hAnsiTheme="minorHAnsi" w:cs="Arial"/>
          <w:sz w:val="22"/>
          <w:szCs w:val="22"/>
        </w:rPr>
        <w:t>, Xochimilco (Mexique)</w:t>
      </w:r>
    </w:p>
    <w:p w:rsidR="00B43E2E" w:rsidRPr="00B43E2E" w:rsidRDefault="00B43E2E" w:rsidP="00B43E2E">
      <w:pPr>
        <w:tabs>
          <w:tab w:val="left" w:pos="7380"/>
        </w:tabs>
        <w:jc w:val="both"/>
        <w:rPr>
          <w:rFonts w:asciiTheme="minorHAnsi" w:hAnsiTheme="minorHAnsi" w:cs="Arial"/>
          <w:sz w:val="22"/>
          <w:szCs w:val="22"/>
        </w:rPr>
      </w:pPr>
      <w:r w:rsidRPr="00B43E2E">
        <w:rPr>
          <w:rFonts w:asciiTheme="minorHAnsi" w:hAnsiTheme="minorHAnsi" w:cs="Arial"/>
          <w:sz w:val="22"/>
          <w:szCs w:val="22"/>
        </w:rPr>
        <w:t xml:space="preserve">Marina </w:t>
      </w:r>
      <w:proofErr w:type="spellStart"/>
      <w:r w:rsidRPr="00B43E2E">
        <w:rPr>
          <w:rFonts w:asciiTheme="minorHAnsi" w:hAnsiTheme="minorHAnsi" w:cs="Arial"/>
          <w:b/>
          <w:sz w:val="22"/>
          <w:szCs w:val="22"/>
        </w:rPr>
        <w:t>Casula</w:t>
      </w:r>
      <w:proofErr w:type="spellEnd"/>
      <w:r w:rsidRPr="00B43E2E">
        <w:rPr>
          <w:rFonts w:asciiTheme="minorHAnsi" w:hAnsiTheme="minorHAnsi" w:cs="Arial"/>
          <w:sz w:val="22"/>
          <w:szCs w:val="22"/>
        </w:rPr>
        <w:t>, Maître de conférences en sociologie – Université Toulouse 1.</w:t>
      </w:r>
    </w:p>
    <w:p w:rsidR="00B43E2E" w:rsidRPr="00B43E2E" w:rsidRDefault="00B43E2E" w:rsidP="00B43E2E">
      <w:pPr>
        <w:tabs>
          <w:tab w:val="left" w:pos="7380"/>
        </w:tabs>
        <w:jc w:val="both"/>
        <w:rPr>
          <w:rFonts w:asciiTheme="minorHAnsi" w:hAnsiTheme="minorHAnsi" w:cs="Arial"/>
          <w:sz w:val="22"/>
          <w:szCs w:val="22"/>
        </w:rPr>
      </w:pPr>
      <w:r w:rsidRPr="00B43E2E">
        <w:rPr>
          <w:rFonts w:asciiTheme="minorHAnsi" w:hAnsiTheme="minorHAnsi" w:cs="Arial"/>
          <w:sz w:val="22"/>
          <w:szCs w:val="22"/>
        </w:rPr>
        <w:t xml:space="preserve">Benoît </w:t>
      </w:r>
      <w:proofErr w:type="spellStart"/>
      <w:r w:rsidRPr="00B43E2E">
        <w:rPr>
          <w:rFonts w:asciiTheme="minorHAnsi" w:hAnsiTheme="minorHAnsi" w:cs="Arial"/>
          <w:b/>
          <w:sz w:val="22"/>
          <w:szCs w:val="22"/>
        </w:rPr>
        <w:t>Feildel</w:t>
      </w:r>
      <w:proofErr w:type="spellEnd"/>
      <w:r w:rsidRPr="00B43E2E">
        <w:rPr>
          <w:rFonts w:asciiTheme="minorHAnsi" w:hAnsiTheme="minorHAnsi" w:cs="Arial"/>
          <w:sz w:val="22"/>
          <w:szCs w:val="22"/>
        </w:rPr>
        <w:t>, Maître de conférences en aménagement de l’espace et urbanisme – Université de Tours</w:t>
      </w:r>
    </w:p>
    <w:p w:rsidR="00B43E2E" w:rsidRPr="00B43E2E" w:rsidRDefault="00B43E2E" w:rsidP="00B43E2E">
      <w:pPr>
        <w:tabs>
          <w:tab w:val="left" w:pos="7380"/>
        </w:tabs>
        <w:jc w:val="both"/>
        <w:rPr>
          <w:rFonts w:asciiTheme="minorHAnsi" w:hAnsiTheme="minorHAnsi" w:cs="Arial"/>
          <w:sz w:val="22"/>
          <w:szCs w:val="22"/>
        </w:rPr>
      </w:pPr>
      <w:r w:rsidRPr="00B43E2E">
        <w:rPr>
          <w:rFonts w:asciiTheme="minorHAnsi" w:hAnsiTheme="minorHAnsi" w:cs="Arial"/>
          <w:sz w:val="22"/>
          <w:szCs w:val="22"/>
        </w:rPr>
        <w:t xml:space="preserve">Laure </w:t>
      </w:r>
      <w:proofErr w:type="spellStart"/>
      <w:r w:rsidRPr="00B43E2E">
        <w:rPr>
          <w:rFonts w:asciiTheme="minorHAnsi" w:hAnsiTheme="minorHAnsi" w:cs="Arial"/>
          <w:b/>
          <w:sz w:val="22"/>
          <w:szCs w:val="22"/>
        </w:rPr>
        <w:t>Jaquet</w:t>
      </w:r>
      <w:proofErr w:type="spellEnd"/>
      <w:r w:rsidRPr="00B43E2E">
        <w:rPr>
          <w:rFonts w:asciiTheme="minorHAnsi" w:hAnsiTheme="minorHAnsi" w:cs="Arial"/>
          <w:sz w:val="22"/>
          <w:szCs w:val="22"/>
        </w:rPr>
        <w:t>, doctorante en aménagement du territoire et urbanisme – Université de Tours.</w:t>
      </w:r>
    </w:p>
    <w:p w:rsidR="00B43E2E" w:rsidRPr="00B43E2E" w:rsidRDefault="00B43E2E" w:rsidP="00B43E2E">
      <w:pPr>
        <w:tabs>
          <w:tab w:val="left" w:pos="7380"/>
        </w:tabs>
        <w:jc w:val="both"/>
        <w:rPr>
          <w:rFonts w:asciiTheme="minorHAnsi" w:hAnsiTheme="minorHAnsi" w:cs="Arial"/>
          <w:sz w:val="22"/>
          <w:szCs w:val="22"/>
        </w:rPr>
      </w:pPr>
      <w:r w:rsidRPr="00B43E2E">
        <w:rPr>
          <w:rFonts w:asciiTheme="minorHAnsi" w:hAnsiTheme="minorHAnsi" w:cs="Arial"/>
          <w:sz w:val="22"/>
          <w:szCs w:val="22"/>
        </w:rPr>
        <w:t xml:space="preserve">Sandrine </w:t>
      </w:r>
      <w:r w:rsidRPr="00B43E2E">
        <w:rPr>
          <w:rFonts w:asciiTheme="minorHAnsi" w:hAnsiTheme="minorHAnsi" w:cs="Arial"/>
          <w:b/>
          <w:sz w:val="22"/>
          <w:szCs w:val="22"/>
        </w:rPr>
        <w:t>Prunier</w:t>
      </w:r>
      <w:r w:rsidRPr="00B43E2E">
        <w:rPr>
          <w:rFonts w:asciiTheme="minorHAnsi" w:hAnsiTheme="minorHAnsi" w:cs="Arial"/>
          <w:sz w:val="22"/>
          <w:szCs w:val="22"/>
        </w:rPr>
        <w:t>, gestionnaire de l’UMR CITERES – Université de Tours.</w:t>
      </w:r>
    </w:p>
    <w:p w:rsidR="00B43E2E" w:rsidRPr="00B43E2E" w:rsidRDefault="00B43E2E" w:rsidP="00B43E2E">
      <w:pPr>
        <w:jc w:val="both"/>
        <w:rPr>
          <w:rFonts w:asciiTheme="minorHAnsi" w:hAnsiTheme="minorHAnsi"/>
          <w:sz w:val="22"/>
          <w:szCs w:val="22"/>
        </w:rPr>
      </w:pPr>
      <w:r w:rsidRPr="00B43E2E">
        <w:rPr>
          <w:rFonts w:asciiTheme="minorHAnsi" w:hAnsiTheme="minorHAnsi" w:cs="Arial"/>
          <w:sz w:val="22"/>
          <w:szCs w:val="22"/>
        </w:rPr>
        <w:t xml:space="preserve">Lydia </w:t>
      </w:r>
      <w:proofErr w:type="spellStart"/>
      <w:r w:rsidRPr="00B43E2E">
        <w:rPr>
          <w:rFonts w:asciiTheme="minorHAnsi" w:hAnsiTheme="minorHAnsi" w:cs="Arial"/>
          <w:b/>
          <w:sz w:val="22"/>
          <w:szCs w:val="22"/>
        </w:rPr>
        <w:t>Seabra</w:t>
      </w:r>
      <w:proofErr w:type="spellEnd"/>
      <w:r w:rsidRPr="00B43E2E">
        <w:rPr>
          <w:rFonts w:asciiTheme="minorHAnsi" w:hAnsiTheme="minorHAnsi" w:cs="Arial"/>
          <w:sz w:val="22"/>
          <w:szCs w:val="22"/>
        </w:rPr>
        <w:t>, gestionnaire de l’UMR CITERES – Université de Tours</w:t>
      </w:r>
    </w:p>
    <w:p w:rsidR="00775840" w:rsidRDefault="00775840" w:rsidP="002C4CD0">
      <w:pPr>
        <w:rPr>
          <w:rFonts w:asciiTheme="minorHAnsi" w:hAnsiTheme="minorHAnsi"/>
          <w:sz w:val="22"/>
          <w:szCs w:val="22"/>
        </w:rPr>
      </w:pPr>
    </w:p>
    <w:p w:rsidR="00ED09B4" w:rsidRPr="00DC3C23" w:rsidRDefault="00ED09B4" w:rsidP="002C4CD0">
      <w:pPr>
        <w:rPr>
          <w:rFonts w:asciiTheme="minorHAnsi" w:hAnsiTheme="minorHAnsi"/>
          <w:sz w:val="22"/>
          <w:szCs w:val="22"/>
        </w:rPr>
      </w:pPr>
    </w:p>
    <w:p w:rsidR="00ED09B4" w:rsidRPr="00DC3C23" w:rsidRDefault="00ED09B4" w:rsidP="002C4CD0">
      <w:pPr>
        <w:rPr>
          <w:rFonts w:asciiTheme="minorHAnsi" w:hAnsiTheme="minorHAnsi"/>
          <w:sz w:val="22"/>
          <w:szCs w:val="22"/>
        </w:rPr>
      </w:pPr>
    </w:p>
    <w:p w:rsidR="00DC3C23" w:rsidRPr="00DC3C23" w:rsidRDefault="00DC3C23" w:rsidP="00ED09B4">
      <w:pPr>
        <w:tabs>
          <w:tab w:val="left" w:pos="7380"/>
        </w:tabs>
        <w:jc w:val="center"/>
        <w:rPr>
          <w:rFonts w:asciiTheme="minorHAnsi" w:hAnsiTheme="minorHAnsi" w:cs="Arial"/>
          <w:b/>
          <w:sz w:val="22"/>
          <w:szCs w:val="22"/>
        </w:rPr>
      </w:pPr>
      <w:r w:rsidRPr="00DC3C23">
        <w:rPr>
          <w:rFonts w:asciiTheme="minorHAnsi" w:hAnsiTheme="minorHAnsi" w:cs="Arial"/>
          <w:b/>
          <w:sz w:val="22"/>
          <w:szCs w:val="22"/>
        </w:rPr>
        <w:t>Lieu et horaires</w:t>
      </w:r>
    </w:p>
    <w:p w:rsidR="00DC3C23" w:rsidRPr="00DC3C23" w:rsidRDefault="00DC3C23" w:rsidP="00DC3C23">
      <w:pPr>
        <w:tabs>
          <w:tab w:val="left" w:pos="7380"/>
        </w:tabs>
        <w:jc w:val="both"/>
        <w:rPr>
          <w:rFonts w:asciiTheme="minorHAnsi" w:hAnsiTheme="minorHAnsi" w:cs="Arial"/>
          <w:sz w:val="22"/>
          <w:szCs w:val="22"/>
        </w:rPr>
      </w:pPr>
    </w:p>
    <w:p w:rsidR="00DC3C23" w:rsidRPr="00DC3C23" w:rsidRDefault="00DC3C23" w:rsidP="00DC3C23">
      <w:pPr>
        <w:tabs>
          <w:tab w:val="left" w:pos="7380"/>
        </w:tabs>
        <w:jc w:val="both"/>
        <w:rPr>
          <w:rFonts w:asciiTheme="minorHAnsi" w:hAnsiTheme="minorHAnsi" w:cs="Arial"/>
          <w:sz w:val="22"/>
          <w:szCs w:val="22"/>
        </w:rPr>
      </w:pPr>
      <w:r w:rsidRPr="00DC3C23">
        <w:rPr>
          <w:rFonts w:asciiTheme="minorHAnsi" w:hAnsiTheme="minorHAnsi" w:cs="Arial"/>
          <w:sz w:val="22"/>
          <w:szCs w:val="22"/>
        </w:rPr>
        <w:t>Université de Tours : la salle précise sera communiquée ultérieurement</w:t>
      </w:r>
      <w:r w:rsidR="00E753E3">
        <w:rPr>
          <w:rFonts w:asciiTheme="minorHAnsi" w:hAnsiTheme="minorHAnsi" w:cs="Arial"/>
          <w:sz w:val="22"/>
          <w:szCs w:val="22"/>
        </w:rPr>
        <w:t>.</w:t>
      </w:r>
    </w:p>
    <w:p w:rsidR="00DC3C23" w:rsidRPr="00DC3C23" w:rsidRDefault="00DC3C23" w:rsidP="00DC3C23">
      <w:pPr>
        <w:tabs>
          <w:tab w:val="left" w:pos="7380"/>
        </w:tabs>
        <w:jc w:val="both"/>
        <w:rPr>
          <w:rFonts w:asciiTheme="minorHAnsi" w:hAnsiTheme="minorHAnsi" w:cs="Arial"/>
          <w:sz w:val="22"/>
          <w:szCs w:val="22"/>
        </w:rPr>
      </w:pPr>
      <w:r w:rsidRPr="00DC3C23">
        <w:rPr>
          <w:rFonts w:asciiTheme="minorHAnsi" w:hAnsiTheme="minorHAnsi" w:cs="Arial"/>
          <w:sz w:val="22"/>
          <w:szCs w:val="22"/>
        </w:rPr>
        <w:t>Les horaires précis seront communiqués ultérieurement</w:t>
      </w:r>
      <w:r w:rsidR="00E753E3">
        <w:rPr>
          <w:rFonts w:asciiTheme="minorHAnsi" w:hAnsiTheme="minorHAnsi" w:cs="Arial"/>
          <w:sz w:val="22"/>
          <w:szCs w:val="22"/>
        </w:rPr>
        <w:t>.</w:t>
      </w:r>
    </w:p>
    <w:p w:rsidR="00DC3C23" w:rsidRPr="00DC3C23" w:rsidRDefault="00DC3C23" w:rsidP="00DC3C23">
      <w:pPr>
        <w:tabs>
          <w:tab w:val="left" w:pos="7380"/>
        </w:tabs>
        <w:jc w:val="both"/>
        <w:rPr>
          <w:rFonts w:asciiTheme="minorHAnsi" w:hAnsiTheme="minorHAnsi" w:cs="Arial"/>
          <w:sz w:val="22"/>
          <w:szCs w:val="22"/>
        </w:rPr>
      </w:pPr>
    </w:p>
    <w:p w:rsidR="00DC3C23" w:rsidRPr="00DC3C23" w:rsidRDefault="00DC3C23" w:rsidP="00DC3C23">
      <w:pPr>
        <w:tabs>
          <w:tab w:val="left" w:pos="7380"/>
        </w:tabs>
        <w:jc w:val="both"/>
        <w:rPr>
          <w:rFonts w:asciiTheme="minorHAnsi" w:hAnsiTheme="minorHAnsi" w:cs="Arial"/>
          <w:sz w:val="22"/>
          <w:szCs w:val="22"/>
        </w:rPr>
      </w:pPr>
    </w:p>
    <w:p w:rsidR="00DC3C23" w:rsidRPr="00DC3C23" w:rsidRDefault="00DC3C23" w:rsidP="00DC3C23">
      <w:pPr>
        <w:tabs>
          <w:tab w:val="left" w:pos="7380"/>
        </w:tabs>
        <w:jc w:val="both"/>
        <w:rPr>
          <w:rFonts w:asciiTheme="minorHAnsi" w:hAnsiTheme="minorHAnsi" w:cs="Arial"/>
          <w:sz w:val="22"/>
          <w:szCs w:val="22"/>
        </w:rPr>
      </w:pPr>
    </w:p>
    <w:p w:rsidR="00ED09B4" w:rsidRPr="00DC3C23" w:rsidRDefault="00ED09B4" w:rsidP="00ED09B4">
      <w:pPr>
        <w:tabs>
          <w:tab w:val="left" w:pos="7380"/>
        </w:tabs>
        <w:jc w:val="center"/>
        <w:rPr>
          <w:rFonts w:asciiTheme="minorHAnsi" w:hAnsiTheme="minorHAnsi" w:cs="Arial"/>
          <w:b/>
          <w:sz w:val="22"/>
          <w:szCs w:val="22"/>
        </w:rPr>
      </w:pPr>
      <w:r w:rsidRPr="00DC3C23">
        <w:rPr>
          <w:rFonts w:asciiTheme="minorHAnsi" w:hAnsiTheme="minorHAnsi" w:cs="Arial"/>
          <w:b/>
          <w:sz w:val="22"/>
          <w:szCs w:val="22"/>
        </w:rPr>
        <w:t>Droits d’inscription</w:t>
      </w:r>
    </w:p>
    <w:p w:rsidR="00ED09B4" w:rsidRPr="00DC3C23" w:rsidRDefault="00ED09B4" w:rsidP="00ED09B4">
      <w:pPr>
        <w:tabs>
          <w:tab w:val="left" w:pos="7380"/>
        </w:tabs>
        <w:rPr>
          <w:rFonts w:asciiTheme="minorHAnsi" w:hAnsiTheme="minorHAnsi" w:cs="Arial"/>
          <w:sz w:val="22"/>
          <w:szCs w:val="22"/>
        </w:rPr>
      </w:pPr>
    </w:p>
    <w:p w:rsidR="00ED09B4" w:rsidRPr="00DC3C23" w:rsidRDefault="00ED09B4" w:rsidP="00ED09B4">
      <w:pPr>
        <w:tabs>
          <w:tab w:val="left" w:pos="7380"/>
        </w:tabs>
        <w:rPr>
          <w:rFonts w:asciiTheme="minorHAnsi" w:hAnsiTheme="minorHAnsi" w:cs="Arial"/>
          <w:sz w:val="22"/>
          <w:szCs w:val="22"/>
        </w:rPr>
      </w:pPr>
      <w:r w:rsidRPr="00DC3C23">
        <w:rPr>
          <w:rFonts w:asciiTheme="minorHAnsi" w:hAnsiTheme="minorHAnsi" w:cs="Arial"/>
          <w:sz w:val="22"/>
          <w:szCs w:val="22"/>
        </w:rPr>
        <w:t xml:space="preserve">Chercheurs, </w:t>
      </w:r>
      <w:r w:rsidRPr="00DC3C23">
        <w:rPr>
          <w:rFonts w:asciiTheme="minorHAnsi" w:hAnsiTheme="minorHAnsi" w:cs="Arial"/>
          <w:sz w:val="22"/>
          <w:szCs w:val="22"/>
        </w:rPr>
        <w:t>enseignants-chercheurs</w:t>
      </w:r>
      <w:r w:rsidRPr="00DC3C23">
        <w:rPr>
          <w:rFonts w:asciiTheme="minorHAnsi" w:hAnsiTheme="minorHAnsi" w:cs="Arial"/>
          <w:sz w:val="22"/>
          <w:szCs w:val="22"/>
        </w:rPr>
        <w:t xml:space="preserve"> : </w:t>
      </w:r>
      <w:r w:rsidRPr="00DC3C23">
        <w:rPr>
          <w:rFonts w:asciiTheme="minorHAnsi" w:hAnsiTheme="minorHAnsi" w:cs="Arial"/>
          <w:sz w:val="22"/>
          <w:szCs w:val="22"/>
        </w:rPr>
        <w:t>60 €</w:t>
      </w:r>
    </w:p>
    <w:p w:rsidR="00ED09B4" w:rsidRPr="00DC3C23" w:rsidRDefault="00ED09B4" w:rsidP="00ED09B4">
      <w:pPr>
        <w:tabs>
          <w:tab w:val="left" w:pos="7380"/>
        </w:tabs>
        <w:rPr>
          <w:rFonts w:asciiTheme="minorHAnsi" w:hAnsiTheme="minorHAnsi" w:cs="Arial"/>
          <w:sz w:val="22"/>
          <w:szCs w:val="22"/>
        </w:rPr>
      </w:pPr>
      <w:r w:rsidRPr="00DC3C23">
        <w:rPr>
          <w:rFonts w:asciiTheme="minorHAnsi" w:hAnsiTheme="minorHAnsi" w:cs="Arial"/>
          <w:sz w:val="22"/>
          <w:szCs w:val="22"/>
        </w:rPr>
        <w:t>Etudiants : 4</w:t>
      </w:r>
      <w:r w:rsidRPr="00DC3C23">
        <w:rPr>
          <w:rFonts w:asciiTheme="minorHAnsi" w:hAnsiTheme="minorHAnsi" w:cs="Arial"/>
          <w:sz w:val="22"/>
          <w:szCs w:val="22"/>
        </w:rPr>
        <w:t>0 €</w:t>
      </w:r>
    </w:p>
    <w:p w:rsidR="00ED09B4" w:rsidRPr="00DC3C23" w:rsidRDefault="00ED09B4" w:rsidP="00ED09B4">
      <w:pPr>
        <w:tabs>
          <w:tab w:val="left" w:pos="7380"/>
        </w:tabs>
        <w:rPr>
          <w:rFonts w:asciiTheme="minorHAnsi" w:hAnsiTheme="minorHAnsi" w:cs="Arial"/>
          <w:sz w:val="22"/>
          <w:szCs w:val="22"/>
        </w:rPr>
      </w:pPr>
      <w:r w:rsidRPr="00DC3C23">
        <w:rPr>
          <w:rFonts w:asciiTheme="minorHAnsi" w:hAnsiTheme="minorHAnsi" w:cs="Arial"/>
          <w:sz w:val="22"/>
          <w:szCs w:val="22"/>
        </w:rPr>
        <w:t xml:space="preserve">Institutions publiques et privées (hors recherche et enseignement supérieur) : </w:t>
      </w:r>
      <w:r w:rsidRPr="00DC3C23">
        <w:rPr>
          <w:rFonts w:asciiTheme="minorHAnsi" w:hAnsiTheme="minorHAnsi" w:cs="Arial"/>
          <w:sz w:val="22"/>
          <w:szCs w:val="22"/>
        </w:rPr>
        <w:t>120</w:t>
      </w:r>
      <w:r w:rsidRPr="00DC3C23">
        <w:rPr>
          <w:rFonts w:asciiTheme="minorHAnsi" w:hAnsiTheme="minorHAnsi" w:cs="Arial"/>
          <w:sz w:val="22"/>
          <w:szCs w:val="22"/>
        </w:rPr>
        <w:t xml:space="preserve"> €</w:t>
      </w:r>
    </w:p>
    <w:p w:rsidR="00ED09B4" w:rsidRDefault="00ED09B4" w:rsidP="00DC3C23">
      <w:pPr>
        <w:tabs>
          <w:tab w:val="left" w:pos="7380"/>
        </w:tabs>
        <w:rPr>
          <w:rFonts w:asciiTheme="minorHAnsi" w:hAnsiTheme="minorHAnsi"/>
          <w:sz w:val="22"/>
          <w:szCs w:val="22"/>
        </w:rPr>
      </w:pPr>
    </w:p>
    <w:p w:rsidR="00DC3C23" w:rsidRPr="00DC3C23" w:rsidRDefault="00AA30A9" w:rsidP="00DC3C23">
      <w:pPr>
        <w:tabs>
          <w:tab w:val="left" w:pos="7380"/>
        </w:tabs>
        <w:rPr>
          <w:rFonts w:asciiTheme="minorHAnsi" w:hAnsiTheme="minorHAnsi"/>
          <w:sz w:val="22"/>
          <w:szCs w:val="22"/>
        </w:rPr>
      </w:pPr>
      <w:r>
        <w:rPr>
          <w:rFonts w:asciiTheme="minorHAnsi" w:hAnsiTheme="minorHAnsi"/>
          <w:sz w:val="22"/>
          <w:szCs w:val="22"/>
        </w:rPr>
        <w:t>Ces droits couvriront les frais d’organisation du colloque (dossiers, pauses-café) et la publication de l’ouvrage qui en fera suite.</w:t>
      </w:r>
    </w:p>
    <w:sectPr w:rsidR="00DC3C23" w:rsidRPr="00DC3C23" w:rsidSect="00775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42" w:rsidRDefault="00B83C42" w:rsidP="00FA4269">
      <w:r>
        <w:separator/>
      </w:r>
    </w:p>
  </w:endnote>
  <w:endnote w:type="continuationSeparator" w:id="0">
    <w:p w:rsidR="00B83C42" w:rsidRDefault="00B83C42" w:rsidP="00FA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42" w:rsidRDefault="00B83C42" w:rsidP="00FA4269">
      <w:r>
        <w:separator/>
      </w:r>
    </w:p>
  </w:footnote>
  <w:footnote w:type="continuationSeparator" w:id="0">
    <w:p w:rsidR="00B83C42" w:rsidRDefault="00B83C42" w:rsidP="00FA4269">
      <w:r>
        <w:continuationSeparator/>
      </w:r>
    </w:p>
  </w:footnote>
  <w:footnote w:id="1">
    <w:p w:rsidR="00FA4269" w:rsidRDefault="00FA4269" w:rsidP="00FA4269">
      <w:pPr>
        <w:pStyle w:val="Notedebasdepage"/>
      </w:pPr>
      <w:r>
        <w:rPr>
          <w:rStyle w:val="Appelnotedebasdep"/>
        </w:rPr>
        <w:footnoteRef/>
      </w:r>
      <w:r>
        <w:t xml:space="preserve"> J.-P. Boutinet, 1990, </w:t>
      </w:r>
      <w:r w:rsidRPr="00CC5890">
        <w:rPr>
          <w:i/>
        </w:rPr>
        <w:t>Anthropologie du projet</w:t>
      </w:r>
      <w:r>
        <w:t>, Paris, PUF.</w:t>
      </w:r>
    </w:p>
  </w:footnote>
  <w:footnote w:id="2">
    <w:p w:rsidR="00FA4269" w:rsidRDefault="00FA4269" w:rsidP="00FA4269">
      <w:pPr>
        <w:pStyle w:val="Notedebasdepage"/>
      </w:pPr>
      <w:r>
        <w:rPr>
          <w:rStyle w:val="Appelnotedebasdep"/>
        </w:rPr>
        <w:footnoteRef/>
      </w:r>
      <w:r>
        <w:t xml:space="preserve"> J.-P. Sartre, 1943, </w:t>
      </w:r>
      <w:r w:rsidRPr="00CC5890">
        <w:rPr>
          <w:i/>
        </w:rPr>
        <w:t>L’être et le néant</w:t>
      </w:r>
      <w:r>
        <w:t>, Paris, Gallimard.</w:t>
      </w:r>
    </w:p>
  </w:footnote>
  <w:footnote w:id="3">
    <w:p w:rsidR="00183A8F" w:rsidRPr="00183A8F" w:rsidRDefault="00183A8F" w:rsidP="00041356">
      <w:r>
        <w:rPr>
          <w:rStyle w:val="Appelnotedebasdep"/>
        </w:rPr>
        <w:footnoteRef/>
      </w:r>
      <w:r>
        <w:t xml:space="preserve"> </w:t>
      </w:r>
      <w:r w:rsidRPr="00041356">
        <w:rPr>
          <w:rFonts w:asciiTheme="minorHAnsi" w:hAnsiTheme="minorHAnsi"/>
          <w:sz w:val="20"/>
          <w:szCs w:val="20"/>
        </w:rPr>
        <w:t xml:space="preserve">Michel </w:t>
      </w:r>
      <w:proofErr w:type="spellStart"/>
      <w:r w:rsidRPr="00041356">
        <w:rPr>
          <w:rFonts w:asciiTheme="minorHAnsi" w:hAnsiTheme="minorHAnsi"/>
          <w:sz w:val="20"/>
          <w:szCs w:val="20"/>
        </w:rPr>
        <w:t>Callon</w:t>
      </w:r>
      <w:proofErr w:type="spellEnd"/>
      <w:r w:rsidRPr="00041356">
        <w:rPr>
          <w:rFonts w:asciiTheme="minorHAnsi" w:hAnsiTheme="minorHAnsi"/>
          <w:sz w:val="20"/>
          <w:szCs w:val="20"/>
        </w:rPr>
        <w:t xml:space="preserve"> et Bruno </w:t>
      </w:r>
      <w:proofErr w:type="spellStart"/>
      <w:r w:rsidRPr="00041356">
        <w:rPr>
          <w:rFonts w:asciiTheme="minorHAnsi" w:hAnsiTheme="minorHAnsi"/>
          <w:sz w:val="20"/>
          <w:szCs w:val="20"/>
        </w:rPr>
        <w:t>Latour</w:t>
      </w:r>
      <w:proofErr w:type="spellEnd"/>
      <w:r w:rsidRPr="00041356">
        <w:rPr>
          <w:rFonts w:asciiTheme="minorHAnsi" w:hAnsiTheme="minorHAnsi"/>
          <w:sz w:val="20"/>
          <w:szCs w:val="20"/>
        </w:rPr>
        <w:t>, 1991</w:t>
      </w:r>
      <w:r w:rsidR="00041356">
        <w:rPr>
          <w:rFonts w:asciiTheme="minorHAnsi" w:hAnsiTheme="minorHAnsi"/>
          <w:sz w:val="20"/>
          <w:szCs w:val="20"/>
        </w:rPr>
        <w:t>,</w:t>
      </w:r>
      <w:r w:rsidRPr="00041356">
        <w:rPr>
          <w:rFonts w:asciiTheme="minorHAnsi" w:hAnsiTheme="minorHAnsi"/>
          <w:sz w:val="20"/>
          <w:szCs w:val="20"/>
        </w:rPr>
        <w:t xml:space="preserve"> </w:t>
      </w:r>
      <w:r w:rsidRPr="00041356">
        <w:rPr>
          <w:rFonts w:asciiTheme="minorHAnsi" w:hAnsiTheme="minorHAnsi"/>
          <w:i/>
          <w:sz w:val="20"/>
          <w:szCs w:val="20"/>
        </w:rPr>
        <w:t>La Science telle qu’elle se fait</w:t>
      </w:r>
      <w:r w:rsidR="00041356">
        <w:rPr>
          <w:rFonts w:asciiTheme="minorHAnsi" w:hAnsiTheme="minorHAnsi"/>
          <w:i/>
          <w:sz w:val="20"/>
          <w:szCs w:val="20"/>
        </w:rPr>
        <w:t>,</w:t>
      </w:r>
      <w:r w:rsidRPr="00041356">
        <w:rPr>
          <w:rFonts w:asciiTheme="minorHAnsi" w:hAnsiTheme="minorHAnsi"/>
          <w:sz w:val="20"/>
          <w:szCs w:val="20"/>
        </w:rPr>
        <w:t xml:space="preserve"> Paris, La Découverte</w:t>
      </w:r>
    </w:p>
  </w:footnote>
  <w:footnote w:id="4">
    <w:p w:rsidR="00041356" w:rsidRPr="00041356" w:rsidRDefault="00041356">
      <w:pPr>
        <w:pStyle w:val="Notedebasdepage"/>
      </w:pPr>
      <w:r>
        <w:rPr>
          <w:rStyle w:val="Appelnotedebasdep"/>
        </w:rPr>
        <w:footnoteRef/>
      </w:r>
      <w:r>
        <w:t xml:space="preserve"> Claude Lévi-Strauss, 1960, </w:t>
      </w:r>
      <w:r w:rsidRPr="00CC5890">
        <w:rPr>
          <w:i/>
        </w:rPr>
        <w:t>La pensée sauvage</w:t>
      </w:r>
      <w:r>
        <w:t>, Paris, Plon.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50C29"/>
    <w:multiLevelType w:val="hybridMultilevel"/>
    <w:tmpl w:val="22580276"/>
    <w:lvl w:ilvl="0" w:tplc="C2326F9C">
      <w:numFmt w:val="bullet"/>
      <w:lvlText w:val="-"/>
      <w:lvlJc w:val="left"/>
      <w:pPr>
        <w:tabs>
          <w:tab w:val="num" w:pos="1068"/>
        </w:tabs>
        <w:ind w:left="1068" w:hanging="360"/>
      </w:pPr>
      <w:rPr>
        <w:rFonts w:ascii="Calibri" w:eastAsia="Times New Roman" w:hAnsi="Calibri"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6FF9748D"/>
    <w:multiLevelType w:val="hybridMultilevel"/>
    <w:tmpl w:val="400469D6"/>
    <w:lvl w:ilvl="0" w:tplc="7F86A5FC">
      <w:start w:val="33"/>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69"/>
    <w:rsid w:val="00041356"/>
    <w:rsid w:val="000429F0"/>
    <w:rsid w:val="000D7468"/>
    <w:rsid w:val="001537F6"/>
    <w:rsid w:val="00174AF9"/>
    <w:rsid w:val="00183A8F"/>
    <w:rsid w:val="002C4CD0"/>
    <w:rsid w:val="00417B07"/>
    <w:rsid w:val="00423AE8"/>
    <w:rsid w:val="0044009E"/>
    <w:rsid w:val="004B44CF"/>
    <w:rsid w:val="0071765C"/>
    <w:rsid w:val="00775840"/>
    <w:rsid w:val="007C6EE3"/>
    <w:rsid w:val="009963A3"/>
    <w:rsid w:val="009D1FCB"/>
    <w:rsid w:val="00AA30A9"/>
    <w:rsid w:val="00AD2D57"/>
    <w:rsid w:val="00B01487"/>
    <w:rsid w:val="00B43E2E"/>
    <w:rsid w:val="00B45190"/>
    <w:rsid w:val="00B83C42"/>
    <w:rsid w:val="00C00333"/>
    <w:rsid w:val="00DC3C23"/>
    <w:rsid w:val="00DD37A3"/>
    <w:rsid w:val="00E753E3"/>
    <w:rsid w:val="00ED09B4"/>
    <w:rsid w:val="00ED0EBE"/>
    <w:rsid w:val="00FA4269"/>
    <w:rsid w:val="00FE1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69"/>
    <w:pPr>
      <w:spacing w:line="240" w:lineRule="auto"/>
    </w:pPr>
    <w:rPr>
      <w:rFonts w:ascii="Calibri" w:eastAsia="Times New Roman" w:hAnsi="Calibri"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rsid w:val="00FA4269"/>
    <w:rPr>
      <w:sz w:val="16"/>
      <w:szCs w:val="16"/>
    </w:rPr>
  </w:style>
  <w:style w:type="paragraph" w:styleId="Commentaire">
    <w:name w:val="annotation text"/>
    <w:basedOn w:val="Normal"/>
    <w:link w:val="CommentaireCar"/>
    <w:rsid w:val="00FA4269"/>
    <w:rPr>
      <w:sz w:val="20"/>
      <w:szCs w:val="20"/>
    </w:rPr>
  </w:style>
  <w:style w:type="character" w:customStyle="1" w:styleId="CommentaireCar">
    <w:name w:val="Commentaire Car"/>
    <w:basedOn w:val="Policepardfaut"/>
    <w:link w:val="Commentaire"/>
    <w:rsid w:val="00FA4269"/>
    <w:rPr>
      <w:rFonts w:ascii="Calibri" w:eastAsia="Times New Roman" w:hAnsi="Calibri" w:cs="Times New Roman"/>
      <w:sz w:val="20"/>
      <w:szCs w:val="20"/>
    </w:rPr>
  </w:style>
  <w:style w:type="paragraph" w:styleId="Notedebasdepage">
    <w:name w:val="footnote text"/>
    <w:basedOn w:val="Normal"/>
    <w:link w:val="NotedebasdepageCar"/>
    <w:rsid w:val="00FA4269"/>
    <w:rPr>
      <w:sz w:val="20"/>
      <w:szCs w:val="20"/>
    </w:rPr>
  </w:style>
  <w:style w:type="character" w:customStyle="1" w:styleId="NotedebasdepageCar">
    <w:name w:val="Note de bas de page Car"/>
    <w:basedOn w:val="Policepardfaut"/>
    <w:link w:val="Notedebasdepage"/>
    <w:rsid w:val="00FA4269"/>
    <w:rPr>
      <w:rFonts w:ascii="Calibri" w:eastAsia="Times New Roman" w:hAnsi="Calibri" w:cs="Times New Roman"/>
      <w:sz w:val="20"/>
      <w:szCs w:val="20"/>
    </w:rPr>
  </w:style>
  <w:style w:type="character" w:styleId="Appelnotedebasdep">
    <w:name w:val="footnote reference"/>
    <w:rsid w:val="00FA4269"/>
    <w:rPr>
      <w:vertAlign w:val="superscript"/>
    </w:rPr>
  </w:style>
  <w:style w:type="paragraph" w:styleId="Textedebulles">
    <w:name w:val="Balloon Text"/>
    <w:basedOn w:val="Normal"/>
    <w:link w:val="TextedebullesCar"/>
    <w:uiPriority w:val="99"/>
    <w:semiHidden/>
    <w:unhideWhenUsed/>
    <w:rsid w:val="00FA4269"/>
    <w:rPr>
      <w:rFonts w:ascii="Tahoma" w:hAnsi="Tahoma" w:cs="Tahoma"/>
      <w:sz w:val="16"/>
      <w:szCs w:val="16"/>
    </w:rPr>
  </w:style>
  <w:style w:type="character" w:customStyle="1" w:styleId="TextedebullesCar">
    <w:name w:val="Texte de bulles Car"/>
    <w:basedOn w:val="Policepardfaut"/>
    <w:link w:val="Textedebulles"/>
    <w:uiPriority w:val="99"/>
    <w:semiHidden/>
    <w:rsid w:val="00FA4269"/>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FA4269"/>
    <w:rPr>
      <w:b/>
      <w:bCs/>
    </w:rPr>
  </w:style>
  <w:style w:type="character" w:customStyle="1" w:styleId="ObjetducommentaireCar">
    <w:name w:val="Objet du commentaire Car"/>
    <w:basedOn w:val="CommentaireCar"/>
    <w:link w:val="Objetducommentaire"/>
    <w:uiPriority w:val="99"/>
    <w:semiHidden/>
    <w:rsid w:val="00FA4269"/>
    <w:rPr>
      <w:rFonts w:ascii="Calibri" w:eastAsia="Times New Roman" w:hAnsi="Calibri" w:cs="Times New Roman"/>
      <w:b/>
      <w:bCs/>
      <w:sz w:val="20"/>
      <w:szCs w:val="20"/>
      <w:lang w:eastAsia="fr-FR"/>
    </w:rPr>
  </w:style>
  <w:style w:type="character" w:styleId="Lienhypertexte">
    <w:name w:val="Hyperlink"/>
    <w:basedOn w:val="Policepardfaut"/>
    <w:uiPriority w:val="99"/>
    <w:unhideWhenUsed/>
    <w:rsid w:val="001537F6"/>
    <w:rPr>
      <w:color w:val="0000FF" w:themeColor="hyperlink"/>
      <w:u w:val="single"/>
    </w:rPr>
  </w:style>
  <w:style w:type="character" w:styleId="Lienhypertextesuivivisit">
    <w:name w:val="FollowedHyperlink"/>
    <w:basedOn w:val="Policepardfaut"/>
    <w:uiPriority w:val="99"/>
    <w:semiHidden/>
    <w:unhideWhenUsed/>
    <w:rsid w:val="00417B07"/>
    <w:rPr>
      <w:color w:val="800080" w:themeColor="followedHyperlink"/>
      <w:u w:val="single"/>
    </w:rPr>
  </w:style>
  <w:style w:type="paragraph" w:styleId="Paragraphedeliste">
    <w:name w:val="List Paragraph"/>
    <w:basedOn w:val="Normal"/>
    <w:uiPriority w:val="34"/>
    <w:qFormat/>
    <w:rsid w:val="00B43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69"/>
    <w:pPr>
      <w:spacing w:line="240" w:lineRule="auto"/>
    </w:pPr>
    <w:rPr>
      <w:rFonts w:ascii="Calibri" w:eastAsia="Times New Roman" w:hAnsi="Calibri"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rsid w:val="00FA4269"/>
    <w:rPr>
      <w:sz w:val="16"/>
      <w:szCs w:val="16"/>
    </w:rPr>
  </w:style>
  <w:style w:type="paragraph" w:styleId="Commentaire">
    <w:name w:val="annotation text"/>
    <w:basedOn w:val="Normal"/>
    <w:link w:val="CommentaireCar"/>
    <w:rsid w:val="00FA4269"/>
    <w:rPr>
      <w:sz w:val="20"/>
      <w:szCs w:val="20"/>
    </w:rPr>
  </w:style>
  <w:style w:type="character" w:customStyle="1" w:styleId="CommentaireCar">
    <w:name w:val="Commentaire Car"/>
    <w:basedOn w:val="Policepardfaut"/>
    <w:link w:val="Commentaire"/>
    <w:rsid w:val="00FA4269"/>
    <w:rPr>
      <w:rFonts w:ascii="Calibri" w:eastAsia="Times New Roman" w:hAnsi="Calibri" w:cs="Times New Roman"/>
      <w:sz w:val="20"/>
      <w:szCs w:val="20"/>
    </w:rPr>
  </w:style>
  <w:style w:type="paragraph" w:styleId="Notedebasdepage">
    <w:name w:val="footnote text"/>
    <w:basedOn w:val="Normal"/>
    <w:link w:val="NotedebasdepageCar"/>
    <w:rsid w:val="00FA4269"/>
    <w:rPr>
      <w:sz w:val="20"/>
      <w:szCs w:val="20"/>
    </w:rPr>
  </w:style>
  <w:style w:type="character" w:customStyle="1" w:styleId="NotedebasdepageCar">
    <w:name w:val="Note de bas de page Car"/>
    <w:basedOn w:val="Policepardfaut"/>
    <w:link w:val="Notedebasdepage"/>
    <w:rsid w:val="00FA4269"/>
    <w:rPr>
      <w:rFonts w:ascii="Calibri" w:eastAsia="Times New Roman" w:hAnsi="Calibri" w:cs="Times New Roman"/>
      <w:sz w:val="20"/>
      <w:szCs w:val="20"/>
    </w:rPr>
  </w:style>
  <w:style w:type="character" w:styleId="Appelnotedebasdep">
    <w:name w:val="footnote reference"/>
    <w:rsid w:val="00FA4269"/>
    <w:rPr>
      <w:vertAlign w:val="superscript"/>
    </w:rPr>
  </w:style>
  <w:style w:type="paragraph" w:styleId="Textedebulles">
    <w:name w:val="Balloon Text"/>
    <w:basedOn w:val="Normal"/>
    <w:link w:val="TextedebullesCar"/>
    <w:uiPriority w:val="99"/>
    <w:semiHidden/>
    <w:unhideWhenUsed/>
    <w:rsid w:val="00FA4269"/>
    <w:rPr>
      <w:rFonts w:ascii="Tahoma" w:hAnsi="Tahoma" w:cs="Tahoma"/>
      <w:sz w:val="16"/>
      <w:szCs w:val="16"/>
    </w:rPr>
  </w:style>
  <w:style w:type="character" w:customStyle="1" w:styleId="TextedebullesCar">
    <w:name w:val="Texte de bulles Car"/>
    <w:basedOn w:val="Policepardfaut"/>
    <w:link w:val="Textedebulles"/>
    <w:uiPriority w:val="99"/>
    <w:semiHidden/>
    <w:rsid w:val="00FA4269"/>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FA4269"/>
    <w:rPr>
      <w:b/>
      <w:bCs/>
    </w:rPr>
  </w:style>
  <w:style w:type="character" w:customStyle="1" w:styleId="ObjetducommentaireCar">
    <w:name w:val="Objet du commentaire Car"/>
    <w:basedOn w:val="CommentaireCar"/>
    <w:link w:val="Objetducommentaire"/>
    <w:uiPriority w:val="99"/>
    <w:semiHidden/>
    <w:rsid w:val="00FA4269"/>
    <w:rPr>
      <w:rFonts w:ascii="Calibri" w:eastAsia="Times New Roman" w:hAnsi="Calibri" w:cs="Times New Roman"/>
      <w:b/>
      <w:bCs/>
      <w:sz w:val="20"/>
      <w:szCs w:val="20"/>
      <w:lang w:eastAsia="fr-FR"/>
    </w:rPr>
  </w:style>
  <w:style w:type="character" w:styleId="Lienhypertexte">
    <w:name w:val="Hyperlink"/>
    <w:basedOn w:val="Policepardfaut"/>
    <w:uiPriority w:val="99"/>
    <w:unhideWhenUsed/>
    <w:rsid w:val="001537F6"/>
    <w:rPr>
      <w:color w:val="0000FF" w:themeColor="hyperlink"/>
      <w:u w:val="single"/>
    </w:rPr>
  </w:style>
  <w:style w:type="character" w:styleId="Lienhypertextesuivivisit">
    <w:name w:val="FollowedHyperlink"/>
    <w:basedOn w:val="Policepardfaut"/>
    <w:uiPriority w:val="99"/>
    <w:semiHidden/>
    <w:unhideWhenUsed/>
    <w:rsid w:val="00417B07"/>
    <w:rPr>
      <w:color w:val="800080" w:themeColor="followedHyperlink"/>
      <w:u w:val="single"/>
    </w:rPr>
  </w:style>
  <w:style w:type="paragraph" w:styleId="Paragraphedeliste">
    <w:name w:val="List Paragraph"/>
    <w:basedOn w:val="Normal"/>
    <w:uiPriority w:val="34"/>
    <w:qFormat/>
    <w:rsid w:val="00B4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3344">
      <w:bodyDiv w:val="1"/>
      <w:marLeft w:val="0"/>
      <w:marRight w:val="0"/>
      <w:marTop w:val="0"/>
      <w:marBottom w:val="0"/>
      <w:divBdr>
        <w:top w:val="none" w:sz="0" w:space="0" w:color="auto"/>
        <w:left w:val="none" w:sz="0" w:space="0" w:color="auto"/>
        <w:bottom w:val="none" w:sz="0" w:space="0" w:color="auto"/>
        <w:right w:val="none" w:sz="0" w:space="0" w:color="auto"/>
      </w:divBdr>
      <w:divsChild>
        <w:div w:id="2082481592">
          <w:marLeft w:val="0"/>
          <w:marRight w:val="0"/>
          <w:marTop w:val="0"/>
          <w:marBottom w:val="0"/>
          <w:divBdr>
            <w:top w:val="none" w:sz="0" w:space="0" w:color="auto"/>
            <w:left w:val="none" w:sz="0" w:space="0" w:color="auto"/>
            <w:bottom w:val="none" w:sz="0" w:space="0" w:color="auto"/>
            <w:right w:val="none" w:sz="0" w:space="0" w:color="auto"/>
          </w:divBdr>
        </w:div>
      </w:divsChild>
    </w:div>
    <w:div w:id="356547808">
      <w:bodyDiv w:val="1"/>
      <w:marLeft w:val="0"/>
      <w:marRight w:val="0"/>
      <w:marTop w:val="0"/>
      <w:marBottom w:val="0"/>
      <w:divBdr>
        <w:top w:val="none" w:sz="0" w:space="0" w:color="auto"/>
        <w:left w:val="none" w:sz="0" w:space="0" w:color="auto"/>
        <w:bottom w:val="none" w:sz="0" w:space="0" w:color="auto"/>
        <w:right w:val="none" w:sz="0" w:space="0" w:color="auto"/>
      </w:divBdr>
      <w:divsChild>
        <w:div w:id="524295624">
          <w:marLeft w:val="0"/>
          <w:marRight w:val="0"/>
          <w:marTop w:val="0"/>
          <w:marBottom w:val="0"/>
          <w:divBdr>
            <w:top w:val="none" w:sz="0" w:space="0" w:color="auto"/>
            <w:left w:val="none" w:sz="0" w:space="0" w:color="auto"/>
            <w:bottom w:val="none" w:sz="0" w:space="0" w:color="auto"/>
            <w:right w:val="none" w:sz="0" w:space="0" w:color="auto"/>
          </w:divBdr>
        </w:div>
      </w:divsChild>
    </w:div>
    <w:div w:id="1709528994">
      <w:bodyDiv w:val="1"/>
      <w:marLeft w:val="0"/>
      <w:marRight w:val="0"/>
      <w:marTop w:val="0"/>
      <w:marBottom w:val="0"/>
      <w:divBdr>
        <w:top w:val="none" w:sz="0" w:space="0" w:color="auto"/>
        <w:left w:val="none" w:sz="0" w:space="0" w:color="auto"/>
        <w:bottom w:val="none" w:sz="0" w:space="0" w:color="auto"/>
        <w:right w:val="none" w:sz="0" w:space="0" w:color="auto"/>
      </w:divBdr>
      <w:divsChild>
        <w:div w:id="24865491">
          <w:marLeft w:val="0"/>
          <w:marRight w:val="0"/>
          <w:marTop w:val="0"/>
          <w:marBottom w:val="0"/>
          <w:divBdr>
            <w:top w:val="none" w:sz="0" w:space="0" w:color="auto"/>
            <w:left w:val="none" w:sz="0" w:space="0" w:color="auto"/>
            <w:bottom w:val="none" w:sz="0" w:space="0" w:color="auto"/>
            <w:right w:val="none" w:sz="0" w:space="0" w:color="auto"/>
          </w:divBdr>
        </w:div>
        <w:div w:id="1179079672">
          <w:marLeft w:val="0"/>
          <w:marRight w:val="0"/>
          <w:marTop w:val="0"/>
          <w:marBottom w:val="0"/>
          <w:divBdr>
            <w:top w:val="none" w:sz="0" w:space="0" w:color="auto"/>
            <w:left w:val="none" w:sz="0" w:space="0" w:color="auto"/>
            <w:bottom w:val="none" w:sz="0" w:space="0" w:color="auto"/>
            <w:right w:val="none" w:sz="0" w:space="0" w:color="auto"/>
          </w:divBdr>
        </w:div>
        <w:div w:id="1977368172">
          <w:marLeft w:val="0"/>
          <w:marRight w:val="0"/>
          <w:marTop w:val="0"/>
          <w:marBottom w:val="0"/>
          <w:divBdr>
            <w:top w:val="none" w:sz="0" w:space="0" w:color="auto"/>
            <w:left w:val="none" w:sz="0" w:space="0" w:color="auto"/>
            <w:bottom w:val="none" w:sz="0" w:space="0" w:color="auto"/>
            <w:right w:val="none" w:sz="0" w:space="0" w:color="auto"/>
          </w:divBdr>
        </w:div>
        <w:div w:id="152562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loquecr5projet@hotmail.fr" TargetMode="External"/><Relationship Id="rId5" Type="http://schemas.openxmlformats.org/officeDocument/2006/relationships/settings" Target="settings.xml"/><Relationship Id="rId10" Type="http://schemas.openxmlformats.org/officeDocument/2006/relationships/hyperlink" Target="mailto:colloquecr5projet@hotmail.fr" TargetMode="External"/><Relationship Id="rId4" Type="http://schemas.microsoft.com/office/2007/relationships/stylesWithEffects" Target="stylesWithEffects.xml"/><Relationship Id="rId9" Type="http://schemas.openxmlformats.org/officeDocument/2006/relationships/hyperlink" Target="mailto:colloquecr5projet@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4DB6-9A6D-4B5D-9394-A25FA7F3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3111</Words>
  <Characters>17113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Polytech Tours - Universite de Tours</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Roggero</dc:creator>
  <cp:lastModifiedBy>denis.martouzet</cp:lastModifiedBy>
  <cp:revision>2</cp:revision>
  <dcterms:created xsi:type="dcterms:W3CDTF">2014-01-06T07:35:00Z</dcterms:created>
  <dcterms:modified xsi:type="dcterms:W3CDTF">2014-01-06T07:35:00Z</dcterms:modified>
</cp:coreProperties>
</file>